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B53" w:rsidRDefault="00994C12" w:rsidP="00177204">
      <w:pPr>
        <w:spacing w:after="0" w:line="240" w:lineRule="auto"/>
        <w:jc w:val="center"/>
        <w:rPr>
          <w:rFonts w:cstheme="minorHAnsi"/>
          <w:b/>
          <w:color w:val="222222"/>
          <w:sz w:val="36"/>
          <w:szCs w:val="36"/>
          <w:lang w:val="fr-FR"/>
        </w:rPr>
      </w:pPr>
      <w:bookmarkStart w:id="0" w:name="_GoBack"/>
      <w:bookmarkEnd w:id="0"/>
      <w:r>
        <w:rPr>
          <w:rFonts w:cstheme="minorHAnsi"/>
          <w:b/>
          <w:noProof/>
          <w:color w:val="222222"/>
          <w:sz w:val="36"/>
          <w:szCs w:val="36"/>
          <w:lang w:val="fr-FR" w:eastAsia="fr-FR"/>
        </w:rPr>
        <w:drawing>
          <wp:anchor distT="0" distB="0" distL="114300" distR="114300" simplePos="0" relativeHeight="251658240" behindDoc="0" locked="0" layoutInCell="1" allowOverlap="1">
            <wp:simplePos x="0" y="0"/>
            <wp:positionH relativeFrom="column">
              <wp:posOffset>-85725</wp:posOffset>
            </wp:positionH>
            <wp:positionV relativeFrom="paragraph">
              <wp:posOffset>-333375</wp:posOffset>
            </wp:positionV>
            <wp:extent cx="895350" cy="809625"/>
            <wp:effectExtent l="19050" t="0" r="0" b="0"/>
            <wp:wrapThrough wrapText="bothSides">
              <wp:wrapPolygon edited="0">
                <wp:start x="-460" y="0"/>
                <wp:lineTo x="-460" y="21346"/>
                <wp:lineTo x="21600" y="21346"/>
                <wp:lineTo x="21600" y="0"/>
                <wp:lineTo x="-460" y="0"/>
              </wp:wrapPolygon>
            </wp:wrapThrough>
            <wp:docPr id="4" name="Imagen 1" descr="http://learning.bmj.com/files/Algeria_logo.jpg"/>
            <wp:cNvGraphicFramePr/>
            <a:graphic xmlns:a="http://schemas.openxmlformats.org/drawingml/2006/main">
              <a:graphicData uri="http://schemas.openxmlformats.org/drawingml/2006/picture">
                <pic:pic xmlns:pic="http://schemas.openxmlformats.org/drawingml/2006/picture">
                  <pic:nvPicPr>
                    <pic:cNvPr id="1" name="Imagen 1" descr="http://learning.bmj.com/files/Algeria_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809625"/>
                    </a:xfrm>
                    <a:prstGeom prst="rect">
                      <a:avLst/>
                    </a:prstGeom>
                    <a:noFill/>
                    <a:ln>
                      <a:noFill/>
                    </a:ln>
                  </pic:spPr>
                </pic:pic>
              </a:graphicData>
            </a:graphic>
          </wp:anchor>
        </w:drawing>
      </w:r>
      <w:r>
        <w:rPr>
          <w:rFonts w:cstheme="minorHAnsi"/>
          <w:b/>
          <w:noProof/>
          <w:color w:val="222222"/>
          <w:sz w:val="36"/>
          <w:szCs w:val="36"/>
          <w:lang w:val="fr-FR" w:eastAsia="fr-FR"/>
        </w:rPr>
        <w:drawing>
          <wp:anchor distT="0" distB="0" distL="114300" distR="114300" simplePos="0" relativeHeight="251659264" behindDoc="0" locked="0" layoutInCell="1" allowOverlap="1">
            <wp:simplePos x="0" y="0"/>
            <wp:positionH relativeFrom="column">
              <wp:posOffset>3857625</wp:posOffset>
            </wp:positionH>
            <wp:positionV relativeFrom="paragraph">
              <wp:posOffset>-133350</wp:posOffset>
            </wp:positionV>
            <wp:extent cx="2510155" cy="485775"/>
            <wp:effectExtent l="19050" t="0" r="4445" b="0"/>
            <wp:wrapThrough wrapText="bothSides">
              <wp:wrapPolygon edited="0">
                <wp:start x="-164" y="0"/>
                <wp:lineTo x="-164" y="21176"/>
                <wp:lineTo x="21638" y="21176"/>
                <wp:lineTo x="21638" y="0"/>
                <wp:lineTo x="-164" y="0"/>
              </wp:wrapPolygon>
            </wp:wrapThrough>
            <wp:docPr id="5"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10155" cy="485775"/>
                    </a:xfrm>
                    <a:prstGeom prst="rect">
                      <a:avLst/>
                    </a:prstGeom>
                  </pic:spPr>
                </pic:pic>
              </a:graphicData>
            </a:graphic>
          </wp:anchor>
        </w:drawing>
      </w:r>
    </w:p>
    <w:p w:rsidR="00356B53" w:rsidRDefault="00356B53" w:rsidP="00177204">
      <w:pPr>
        <w:spacing w:after="0" w:line="240" w:lineRule="auto"/>
        <w:jc w:val="center"/>
        <w:rPr>
          <w:rFonts w:cstheme="minorHAnsi"/>
          <w:b/>
          <w:color w:val="222222"/>
          <w:sz w:val="36"/>
          <w:szCs w:val="36"/>
          <w:lang w:val="fr-FR"/>
        </w:rPr>
      </w:pPr>
    </w:p>
    <w:p w:rsidR="00356B53" w:rsidRDefault="00356B53" w:rsidP="00177204">
      <w:pPr>
        <w:spacing w:after="0" w:line="240" w:lineRule="auto"/>
        <w:jc w:val="center"/>
        <w:rPr>
          <w:rFonts w:cstheme="minorHAnsi"/>
          <w:b/>
          <w:color w:val="222222"/>
          <w:sz w:val="36"/>
          <w:szCs w:val="36"/>
          <w:lang w:val="fr-FR"/>
        </w:rPr>
      </w:pPr>
    </w:p>
    <w:p w:rsidR="00994C12" w:rsidRPr="00177204" w:rsidRDefault="00994C12" w:rsidP="00994C12">
      <w:pPr>
        <w:spacing w:after="0" w:line="360" w:lineRule="auto"/>
        <w:jc w:val="center"/>
        <w:rPr>
          <w:b/>
          <w:sz w:val="40"/>
          <w:szCs w:val="40"/>
          <w:lang w:val="fr-FR"/>
        </w:rPr>
      </w:pPr>
      <w:r w:rsidRPr="00177204">
        <w:rPr>
          <w:rStyle w:val="shorttext"/>
          <w:rFonts w:cstheme="minorHAnsi"/>
          <w:b/>
          <w:color w:val="222222"/>
          <w:sz w:val="40"/>
          <w:szCs w:val="40"/>
          <w:lang w:val="fr-FR"/>
        </w:rPr>
        <w:t xml:space="preserve">APPEL D´OFFRE BILATERAL </w:t>
      </w:r>
    </w:p>
    <w:p w:rsidR="00195B9C" w:rsidRPr="00177204" w:rsidRDefault="00DD4516" w:rsidP="00994C12">
      <w:pPr>
        <w:spacing w:after="0" w:line="360" w:lineRule="auto"/>
        <w:jc w:val="center"/>
        <w:rPr>
          <w:rStyle w:val="shorttext"/>
          <w:rFonts w:cstheme="minorHAnsi"/>
          <w:b/>
          <w:color w:val="222222"/>
          <w:sz w:val="36"/>
          <w:szCs w:val="36"/>
          <w:lang w:val="fr-FR"/>
        </w:rPr>
      </w:pPr>
      <w:r w:rsidRPr="00177204">
        <w:rPr>
          <w:rFonts w:cstheme="minorHAnsi"/>
          <w:b/>
          <w:color w:val="222222"/>
          <w:sz w:val="36"/>
          <w:szCs w:val="36"/>
          <w:lang w:val="fr-FR"/>
        </w:rPr>
        <w:t xml:space="preserve">PROGRAMME D’INNOVATION </w:t>
      </w:r>
      <w:r w:rsidR="00195B9C" w:rsidRPr="00177204">
        <w:rPr>
          <w:rFonts w:cstheme="minorHAnsi"/>
          <w:b/>
          <w:color w:val="222222"/>
          <w:sz w:val="36"/>
          <w:szCs w:val="36"/>
          <w:lang w:val="fr-FR"/>
        </w:rPr>
        <w:t>ALGÉRIE-ESPAGNE  - ALGESIP</w:t>
      </w:r>
    </w:p>
    <w:p w:rsidR="00994C12" w:rsidRDefault="00994C12" w:rsidP="007B3B17">
      <w:pPr>
        <w:jc w:val="center"/>
        <w:rPr>
          <w:rStyle w:val="shorttext"/>
          <w:rFonts w:cstheme="minorHAnsi"/>
          <w:b/>
          <w:color w:val="222222"/>
          <w:sz w:val="32"/>
          <w:szCs w:val="32"/>
          <w:lang w:val="fr-FR"/>
        </w:rPr>
      </w:pPr>
    </w:p>
    <w:p w:rsidR="00C55E1A" w:rsidRPr="00994C12" w:rsidRDefault="00DD4516" w:rsidP="007B3B17">
      <w:pPr>
        <w:jc w:val="center"/>
        <w:rPr>
          <w:rStyle w:val="shorttext"/>
          <w:rFonts w:cstheme="minorHAnsi"/>
          <w:color w:val="222222"/>
          <w:sz w:val="32"/>
          <w:szCs w:val="32"/>
          <w:lang w:val="fr-FR"/>
        </w:rPr>
      </w:pPr>
      <w:r w:rsidRPr="00994C12">
        <w:rPr>
          <w:rStyle w:val="shorttext"/>
          <w:rFonts w:cstheme="minorHAnsi"/>
          <w:b/>
          <w:color w:val="222222"/>
          <w:sz w:val="32"/>
          <w:szCs w:val="32"/>
          <w:lang w:val="fr-FR"/>
        </w:rPr>
        <w:t>Intitulé</w:t>
      </w:r>
      <w:r w:rsidR="00C55E1A" w:rsidRPr="00994C12">
        <w:rPr>
          <w:rStyle w:val="shorttext"/>
          <w:rFonts w:cstheme="minorHAnsi"/>
          <w:b/>
          <w:color w:val="222222"/>
          <w:sz w:val="32"/>
          <w:szCs w:val="32"/>
          <w:lang w:val="fr-FR"/>
        </w:rPr>
        <w:t xml:space="preserve"> du </w:t>
      </w:r>
      <w:r w:rsidR="00195B9C" w:rsidRPr="00994C12">
        <w:rPr>
          <w:rStyle w:val="shorttext"/>
          <w:rFonts w:cstheme="minorHAnsi"/>
          <w:b/>
          <w:color w:val="222222"/>
          <w:sz w:val="32"/>
          <w:szCs w:val="32"/>
          <w:lang w:val="fr-FR"/>
        </w:rPr>
        <w:t>programme :</w:t>
      </w:r>
      <w:r w:rsidR="00353A2F" w:rsidRPr="00994C12">
        <w:rPr>
          <w:rStyle w:val="shorttext"/>
          <w:rFonts w:cstheme="minorHAnsi"/>
          <w:b/>
          <w:color w:val="222222"/>
          <w:sz w:val="32"/>
          <w:szCs w:val="32"/>
          <w:lang w:val="fr-FR"/>
        </w:rPr>
        <w:t xml:space="preserve"> </w:t>
      </w:r>
      <w:r w:rsidR="006B220B" w:rsidRPr="00994C12">
        <w:rPr>
          <w:rStyle w:val="shorttext"/>
          <w:rFonts w:cstheme="minorHAnsi"/>
          <w:color w:val="222222"/>
          <w:sz w:val="32"/>
          <w:szCs w:val="32"/>
          <w:lang w:val="fr-FR"/>
        </w:rPr>
        <w:t xml:space="preserve">Programme d´Innovation </w:t>
      </w:r>
      <w:r w:rsidR="00C55E1A" w:rsidRPr="00994C12">
        <w:rPr>
          <w:rStyle w:val="shorttext"/>
          <w:rFonts w:cstheme="minorHAnsi"/>
          <w:color w:val="222222"/>
          <w:sz w:val="32"/>
          <w:szCs w:val="32"/>
          <w:lang w:val="fr-FR"/>
        </w:rPr>
        <w:t>ALGESIP</w:t>
      </w:r>
    </w:p>
    <w:p w:rsidR="00E916DB" w:rsidRPr="00502425" w:rsidRDefault="00E916DB" w:rsidP="00DD4516">
      <w:pPr>
        <w:jc w:val="both"/>
        <w:rPr>
          <w:lang w:val="fr-FR"/>
        </w:rPr>
      </w:pPr>
      <w:r w:rsidRPr="00502425">
        <w:rPr>
          <w:lang w:val="fr-FR"/>
        </w:rPr>
        <w:t xml:space="preserve">Dans le cadre du Mémorandum d’Entente </w:t>
      </w:r>
      <w:r w:rsidR="00DD4516">
        <w:rPr>
          <w:lang w:val="fr-FR"/>
        </w:rPr>
        <w:t>relatif à la</w:t>
      </w:r>
      <w:r w:rsidRPr="00502425">
        <w:rPr>
          <w:lang w:val="fr-FR"/>
        </w:rPr>
        <w:t xml:space="preserve"> Coopération</w:t>
      </w:r>
      <w:r w:rsidR="00DD4516">
        <w:rPr>
          <w:lang w:val="fr-FR"/>
        </w:rPr>
        <w:t xml:space="preserve"> bilatérale</w:t>
      </w:r>
      <w:r w:rsidRPr="00502425">
        <w:rPr>
          <w:lang w:val="fr-FR"/>
        </w:rPr>
        <w:t>, signé le 21 Juillet 2015</w:t>
      </w:r>
      <w:r w:rsidR="00DD4516">
        <w:rPr>
          <w:lang w:val="fr-FR"/>
        </w:rPr>
        <w:t xml:space="preserve"> </w:t>
      </w:r>
      <w:r w:rsidRPr="00502425">
        <w:rPr>
          <w:lang w:val="fr-FR"/>
        </w:rPr>
        <w:t xml:space="preserve">par la Direction Générale de la Recherche Scientifique et du Développement Technologique – DGRSDT – de la République Algérienne Démocratique et Populaire et le Centre pour le Développement Technologique Industriel – CDTI – du Royaume d’Espagne (ci-après </w:t>
      </w:r>
      <w:r w:rsidR="00DD4516">
        <w:rPr>
          <w:lang w:val="fr-FR"/>
        </w:rPr>
        <w:t xml:space="preserve">désignées </w:t>
      </w:r>
      <w:r w:rsidRPr="00502425">
        <w:rPr>
          <w:lang w:val="fr-FR"/>
        </w:rPr>
        <w:t>«les Parties»),</w:t>
      </w:r>
      <w:r w:rsidR="00DD4516">
        <w:rPr>
          <w:lang w:val="fr-FR"/>
        </w:rPr>
        <w:t xml:space="preserve"> </w:t>
      </w:r>
      <w:r w:rsidRPr="00502425">
        <w:rPr>
          <w:lang w:val="fr-FR"/>
        </w:rPr>
        <w:t xml:space="preserve">et ayant convenu de poursuivre leurs objectifs de promotion, assistance et financement de projets conjoints de coopération technologique entre des entités </w:t>
      </w:r>
      <w:r w:rsidR="00DD4516">
        <w:rPr>
          <w:lang w:val="fr-FR"/>
        </w:rPr>
        <w:t xml:space="preserve">des deux pays, </w:t>
      </w:r>
      <w:r w:rsidRPr="00502425">
        <w:rPr>
          <w:lang w:val="fr-FR"/>
        </w:rPr>
        <w:t xml:space="preserve"> dans des secteurs d’intérêt commun, sans échange de fonds entre les Parties</w:t>
      </w:r>
      <w:r w:rsidR="00DD4516">
        <w:rPr>
          <w:lang w:val="fr-FR"/>
        </w:rPr>
        <w:t xml:space="preserve">, ainsi qu’en conformité </w:t>
      </w:r>
      <w:r w:rsidRPr="00502425">
        <w:rPr>
          <w:lang w:val="fr-FR"/>
        </w:rPr>
        <w:t xml:space="preserve"> </w:t>
      </w:r>
      <w:r w:rsidR="00DD4516">
        <w:rPr>
          <w:lang w:val="fr-FR"/>
        </w:rPr>
        <w:t>avec les</w:t>
      </w:r>
      <w:r w:rsidRPr="00502425">
        <w:rPr>
          <w:lang w:val="fr-FR"/>
        </w:rPr>
        <w:t xml:space="preserve"> règles et procédures respectives de chaque institution</w:t>
      </w:r>
      <w:r w:rsidRPr="00502425">
        <w:rPr>
          <w:rFonts w:cstheme="minorHAnsi"/>
          <w:lang w:val="fr-FR"/>
        </w:rPr>
        <w:t>,</w:t>
      </w:r>
      <w:r w:rsidRPr="00502425">
        <w:rPr>
          <w:rFonts w:cstheme="minorHAnsi"/>
          <w:color w:val="000000"/>
          <w:lang w:val="fr-FR"/>
        </w:rPr>
        <w:t xml:space="preserve"> les Parties ont é</w:t>
      </w:r>
      <w:r w:rsidRPr="00502425">
        <w:rPr>
          <w:rFonts w:cstheme="minorHAnsi"/>
          <w:lang w:val="fr-FR"/>
        </w:rPr>
        <w:t>tabli un</w:t>
      </w:r>
      <w:r w:rsidRPr="00502425">
        <w:rPr>
          <w:lang w:val="fr-FR"/>
        </w:rPr>
        <w:t xml:space="preserve"> Programme de Coopération Technologique Bilatérale Hispano-Algérien dénommé «ALGESIP» (Algérie-Espagne Innovation Program). </w:t>
      </w:r>
    </w:p>
    <w:p w:rsidR="00195B9C" w:rsidRDefault="00195B9C" w:rsidP="00195B9C">
      <w:pPr>
        <w:jc w:val="both"/>
        <w:rPr>
          <w:rFonts w:cstheme="minorHAnsi"/>
          <w:b/>
          <w:color w:val="222222"/>
          <w:sz w:val="28"/>
          <w:szCs w:val="28"/>
          <w:u w:val="single"/>
          <w:lang w:val="fr-FR"/>
        </w:rPr>
      </w:pPr>
      <w:r w:rsidRPr="00502425">
        <w:rPr>
          <w:rFonts w:cstheme="minorHAnsi"/>
          <w:b/>
          <w:color w:val="222222"/>
          <w:sz w:val="28"/>
          <w:szCs w:val="28"/>
          <w:u w:val="single"/>
          <w:lang w:val="fr-FR"/>
        </w:rPr>
        <w:t>Applications</w:t>
      </w:r>
      <w:r>
        <w:rPr>
          <w:rFonts w:cstheme="minorHAnsi"/>
          <w:b/>
          <w:color w:val="222222"/>
          <w:sz w:val="28"/>
          <w:szCs w:val="28"/>
          <w:u w:val="single"/>
          <w:lang w:val="fr-FR"/>
        </w:rPr>
        <w:t> :</w:t>
      </w:r>
    </w:p>
    <w:p w:rsidR="00195B9C" w:rsidRDefault="00195B9C" w:rsidP="002F1FF8">
      <w:pPr>
        <w:jc w:val="both"/>
        <w:rPr>
          <w:lang w:val="fr-FR"/>
        </w:rPr>
      </w:pPr>
      <w:r w:rsidRPr="00195B9C">
        <w:rPr>
          <w:rFonts w:cstheme="minorHAnsi"/>
          <w:color w:val="222222"/>
          <w:lang w:val="fr-FR"/>
        </w:rPr>
        <w:t xml:space="preserve">Des </w:t>
      </w:r>
      <w:r w:rsidR="002F1FF8">
        <w:rPr>
          <w:rFonts w:cstheme="minorHAnsi"/>
          <w:color w:val="222222"/>
          <w:lang w:val="fr-FR"/>
        </w:rPr>
        <w:t>soumissionnaires sont invité</w:t>
      </w:r>
      <w:r w:rsidRPr="00195B9C">
        <w:rPr>
          <w:rFonts w:cstheme="minorHAnsi"/>
          <w:color w:val="222222"/>
          <w:lang w:val="fr-FR"/>
        </w:rPr>
        <w:t>s</w:t>
      </w:r>
      <w:r w:rsidR="00353A2F">
        <w:rPr>
          <w:rFonts w:cstheme="minorHAnsi"/>
          <w:color w:val="222222"/>
          <w:lang w:val="fr-FR"/>
        </w:rPr>
        <w:t xml:space="preserve"> </w:t>
      </w:r>
      <w:r w:rsidRPr="00195B9C">
        <w:rPr>
          <w:rFonts w:cstheme="minorHAnsi"/>
          <w:color w:val="222222"/>
          <w:lang w:val="fr-FR"/>
        </w:rPr>
        <w:t>pour</w:t>
      </w:r>
      <w:r w:rsidR="00353A2F">
        <w:rPr>
          <w:rFonts w:cstheme="minorHAnsi"/>
          <w:color w:val="222222"/>
          <w:lang w:val="fr-FR"/>
        </w:rPr>
        <w:t xml:space="preserve"> </w:t>
      </w:r>
      <w:r w:rsidR="00C55E1A" w:rsidRPr="00502425">
        <w:rPr>
          <w:rFonts w:cstheme="minorHAnsi"/>
          <w:color w:val="222222"/>
          <w:lang w:val="fr-FR"/>
        </w:rPr>
        <w:t>soutenir le</w:t>
      </w:r>
      <w:r>
        <w:rPr>
          <w:rFonts w:cstheme="minorHAnsi"/>
          <w:color w:val="222222"/>
          <w:lang w:val="fr-FR"/>
        </w:rPr>
        <w:t xml:space="preserve"> financement de p</w:t>
      </w:r>
      <w:r w:rsidRPr="00502425">
        <w:rPr>
          <w:rFonts w:cstheme="minorHAnsi"/>
          <w:color w:val="222222"/>
          <w:lang w:val="fr-FR"/>
        </w:rPr>
        <w:t xml:space="preserve">rojets </w:t>
      </w:r>
      <w:r>
        <w:rPr>
          <w:rFonts w:cstheme="minorHAnsi"/>
          <w:color w:val="222222"/>
          <w:lang w:val="fr-FR"/>
        </w:rPr>
        <w:t xml:space="preserve">de </w:t>
      </w:r>
      <w:r w:rsidRPr="00502425">
        <w:rPr>
          <w:rFonts w:cstheme="minorHAnsi"/>
          <w:color w:val="222222"/>
          <w:lang w:val="fr-FR"/>
        </w:rPr>
        <w:t>R</w:t>
      </w:r>
      <w:r>
        <w:rPr>
          <w:rFonts w:cstheme="minorHAnsi"/>
          <w:color w:val="222222"/>
          <w:lang w:val="fr-FR"/>
        </w:rPr>
        <w:t xml:space="preserve">echerche et </w:t>
      </w:r>
      <w:r w:rsidRPr="00502425">
        <w:rPr>
          <w:rFonts w:cstheme="minorHAnsi"/>
          <w:color w:val="222222"/>
          <w:lang w:val="fr-FR"/>
        </w:rPr>
        <w:t>D</w:t>
      </w:r>
      <w:r>
        <w:rPr>
          <w:rFonts w:cstheme="minorHAnsi"/>
          <w:color w:val="222222"/>
          <w:lang w:val="fr-FR"/>
        </w:rPr>
        <w:t>éveloppement</w:t>
      </w:r>
      <w:r w:rsidR="002F1FF8">
        <w:rPr>
          <w:rFonts w:cstheme="minorHAnsi"/>
          <w:color w:val="222222"/>
          <w:lang w:val="fr-FR"/>
        </w:rPr>
        <w:t xml:space="preserve"> à vocation</w:t>
      </w:r>
      <w:r>
        <w:rPr>
          <w:rFonts w:cstheme="minorHAnsi"/>
          <w:color w:val="222222"/>
          <w:lang w:val="fr-FR"/>
        </w:rPr>
        <w:t xml:space="preserve"> </w:t>
      </w:r>
      <w:r w:rsidRPr="00502425">
        <w:rPr>
          <w:rFonts w:cstheme="minorHAnsi"/>
          <w:color w:val="222222"/>
          <w:lang w:val="fr-FR"/>
        </w:rPr>
        <w:t>industrie</w:t>
      </w:r>
      <w:r w:rsidR="002F1FF8">
        <w:rPr>
          <w:rFonts w:cstheme="minorHAnsi"/>
          <w:color w:val="222222"/>
          <w:lang w:val="fr-FR"/>
        </w:rPr>
        <w:t xml:space="preserve">lle </w:t>
      </w:r>
      <w:r w:rsidR="00481624" w:rsidRPr="00502425">
        <w:rPr>
          <w:rFonts w:cstheme="minorHAnsi"/>
          <w:color w:val="222222"/>
          <w:lang w:val="fr-FR"/>
        </w:rPr>
        <w:t xml:space="preserve"> </w:t>
      </w:r>
      <w:r w:rsidR="002F1FF8">
        <w:rPr>
          <w:rFonts w:cstheme="minorHAnsi"/>
          <w:color w:val="222222"/>
          <w:lang w:val="fr-FR"/>
        </w:rPr>
        <w:t>à monter</w:t>
      </w:r>
      <w:r w:rsidR="00C55E1A" w:rsidRPr="00502425">
        <w:rPr>
          <w:rFonts w:cstheme="minorHAnsi"/>
          <w:color w:val="222222"/>
          <w:lang w:val="fr-FR"/>
        </w:rPr>
        <w:t xml:space="preserve"> entre</w:t>
      </w:r>
      <w:r>
        <w:rPr>
          <w:rFonts w:cstheme="minorHAnsi"/>
          <w:color w:val="222222"/>
          <w:lang w:val="fr-FR"/>
        </w:rPr>
        <w:t xml:space="preserve"> compagnies et autres acteurs </w:t>
      </w:r>
      <w:r w:rsidR="002F1FF8">
        <w:rPr>
          <w:rFonts w:cstheme="minorHAnsi"/>
          <w:color w:val="222222"/>
          <w:lang w:val="fr-FR"/>
        </w:rPr>
        <w:t xml:space="preserve"> des deux pays partenaires</w:t>
      </w:r>
      <w:r w:rsidR="00C55E1A" w:rsidRPr="00502425">
        <w:rPr>
          <w:rFonts w:cstheme="minorHAnsi"/>
          <w:color w:val="222222"/>
          <w:lang w:val="fr-FR"/>
        </w:rPr>
        <w:t>.</w:t>
      </w:r>
      <w:r w:rsidR="00353A2F">
        <w:rPr>
          <w:rFonts w:cstheme="minorHAnsi"/>
          <w:color w:val="222222"/>
          <w:lang w:val="fr-FR"/>
        </w:rPr>
        <w:t xml:space="preserve"> </w:t>
      </w:r>
      <w:r w:rsidR="00F77329" w:rsidRPr="00502425">
        <w:rPr>
          <w:lang w:val="fr-FR"/>
        </w:rPr>
        <w:t xml:space="preserve">L'esprit du programme est de promouvoir la coopération sur une base volontaire entre </w:t>
      </w:r>
      <w:r>
        <w:rPr>
          <w:lang w:val="fr-FR"/>
        </w:rPr>
        <w:t>d</w:t>
      </w:r>
      <w:r w:rsidR="00F77329" w:rsidRPr="00502425">
        <w:rPr>
          <w:lang w:val="fr-FR"/>
        </w:rPr>
        <w:t>es entités indépendantes des deux pays.</w:t>
      </w:r>
    </w:p>
    <w:p w:rsidR="00177204" w:rsidRDefault="00177204" w:rsidP="002F1FF8">
      <w:pPr>
        <w:jc w:val="both"/>
        <w:rPr>
          <w:lang w:val="fr-FR"/>
        </w:rPr>
      </w:pPr>
    </w:p>
    <w:p w:rsidR="00F77329" w:rsidRPr="00502425" w:rsidRDefault="00F77329" w:rsidP="002F1FF8">
      <w:pPr>
        <w:rPr>
          <w:rFonts w:cstheme="minorHAnsi"/>
          <w:lang w:val="fr-FR"/>
        </w:rPr>
      </w:pPr>
      <w:r w:rsidRPr="00502425">
        <w:rPr>
          <w:rFonts w:cstheme="minorHAnsi"/>
          <w:lang w:val="fr-FR"/>
        </w:rPr>
        <w:t xml:space="preserve">L'appel </w:t>
      </w:r>
      <w:r w:rsidR="002F1FF8">
        <w:rPr>
          <w:rFonts w:cstheme="minorHAnsi"/>
          <w:lang w:val="fr-FR"/>
        </w:rPr>
        <w:t xml:space="preserve"> </w:t>
      </w:r>
      <w:r w:rsidR="00FA47A2" w:rsidRPr="00502425">
        <w:rPr>
          <w:rFonts w:cstheme="minorHAnsi"/>
          <w:lang w:val="fr-FR"/>
        </w:rPr>
        <w:t>sera</w:t>
      </w:r>
      <w:r w:rsidRPr="00502425">
        <w:rPr>
          <w:rFonts w:cstheme="minorHAnsi"/>
          <w:lang w:val="fr-FR"/>
        </w:rPr>
        <w:t xml:space="preserve"> </w:t>
      </w:r>
      <w:r w:rsidR="002F1FF8">
        <w:rPr>
          <w:rFonts w:cstheme="minorHAnsi"/>
          <w:lang w:val="fr-FR"/>
        </w:rPr>
        <w:t>organisé</w:t>
      </w:r>
      <w:r w:rsidRPr="00502425">
        <w:rPr>
          <w:rFonts w:cstheme="minorHAnsi"/>
          <w:lang w:val="fr-FR"/>
        </w:rPr>
        <w:t xml:space="preserve"> en deux </w:t>
      </w:r>
      <w:r w:rsidR="00195B9C" w:rsidRPr="00502425">
        <w:rPr>
          <w:rFonts w:cstheme="minorHAnsi"/>
          <w:lang w:val="fr-FR"/>
        </w:rPr>
        <w:t>phases :</w:t>
      </w:r>
    </w:p>
    <w:p w:rsidR="00F77329" w:rsidRPr="00502425" w:rsidRDefault="00F77329" w:rsidP="002F1FF8">
      <w:pPr>
        <w:jc w:val="both"/>
        <w:rPr>
          <w:rFonts w:cstheme="minorHAnsi"/>
          <w:color w:val="222222"/>
          <w:lang w:val="fr-FR"/>
        </w:rPr>
      </w:pPr>
      <w:r w:rsidRPr="00502425">
        <w:rPr>
          <w:rFonts w:cstheme="minorHAnsi"/>
          <w:b/>
          <w:lang w:val="fr-FR"/>
        </w:rPr>
        <w:t xml:space="preserve">Phase </w:t>
      </w:r>
      <w:r w:rsidR="00FA47A2" w:rsidRPr="00502425">
        <w:rPr>
          <w:rFonts w:cstheme="minorHAnsi"/>
          <w:b/>
          <w:lang w:val="fr-FR"/>
        </w:rPr>
        <w:t>I</w:t>
      </w:r>
      <w:r w:rsidR="00481624" w:rsidRPr="00502425">
        <w:rPr>
          <w:rFonts w:cstheme="minorHAnsi"/>
          <w:b/>
          <w:lang w:val="fr-FR"/>
        </w:rPr>
        <w:t xml:space="preserve"> pour obtenir la certification internationale ALGESIP :</w:t>
      </w:r>
      <w:r w:rsidR="00481624" w:rsidRPr="00502425">
        <w:rPr>
          <w:rFonts w:cstheme="minorHAnsi"/>
          <w:lang w:val="fr-FR"/>
        </w:rPr>
        <w:t xml:space="preserve"> Il faut présente</w:t>
      </w:r>
      <w:r w:rsidR="00195B9C">
        <w:rPr>
          <w:rFonts w:cstheme="minorHAnsi"/>
          <w:lang w:val="fr-FR"/>
        </w:rPr>
        <w:t>r</w:t>
      </w:r>
      <w:r w:rsidR="00353A2F">
        <w:rPr>
          <w:rFonts w:cstheme="minorHAnsi"/>
          <w:lang w:val="fr-FR"/>
        </w:rPr>
        <w:t xml:space="preserve"> </w:t>
      </w:r>
      <w:r w:rsidRPr="00502425">
        <w:rPr>
          <w:rFonts w:cstheme="minorHAnsi"/>
          <w:lang w:val="fr-FR"/>
        </w:rPr>
        <w:t>des projets</w:t>
      </w:r>
      <w:r w:rsidR="00353A2F">
        <w:rPr>
          <w:rFonts w:cstheme="minorHAnsi"/>
          <w:lang w:val="fr-FR"/>
        </w:rPr>
        <w:t xml:space="preserve"> </w:t>
      </w:r>
      <w:r w:rsidR="006B220B" w:rsidRPr="00195B9C">
        <w:rPr>
          <w:rFonts w:cstheme="minorHAnsi"/>
          <w:lang w:val="fr-FR"/>
        </w:rPr>
        <w:t xml:space="preserve">de </w:t>
      </w:r>
      <w:r w:rsidR="00481624" w:rsidRPr="00502425">
        <w:rPr>
          <w:rFonts w:cstheme="minorHAnsi"/>
          <w:color w:val="222222"/>
          <w:lang w:val="fr-FR"/>
        </w:rPr>
        <w:t xml:space="preserve">collaboration avec un </w:t>
      </w:r>
      <w:r w:rsidRPr="00502425">
        <w:rPr>
          <w:rFonts w:cstheme="minorHAnsi"/>
          <w:color w:val="222222"/>
          <w:lang w:val="fr-FR"/>
        </w:rPr>
        <w:t xml:space="preserve">diagramme de Gantt </w:t>
      </w:r>
      <w:r w:rsidR="006B220B" w:rsidRPr="00502425">
        <w:rPr>
          <w:rFonts w:cstheme="minorHAnsi"/>
          <w:color w:val="222222"/>
          <w:lang w:val="fr-FR"/>
        </w:rPr>
        <w:t>de tout</w:t>
      </w:r>
      <w:r w:rsidR="00481624" w:rsidRPr="00502425">
        <w:rPr>
          <w:rFonts w:cstheme="minorHAnsi"/>
          <w:color w:val="222222"/>
          <w:lang w:val="fr-FR"/>
        </w:rPr>
        <w:t xml:space="preserve"> le projet qui </w:t>
      </w:r>
      <w:r w:rsidR="006B220B" w:rsidRPr="00502425">
        <w:rPr>
          <w:rFonts w:cstheme="minorHAnsi"/>
          <w:color w:val="222222"/>
          <w:lang w:val="fr-FR"/>
        </w:rPr>
        <w:t>sera évalué</w:t>
      </w:r>
      <w:r w:rsidRPr="00502425">
        <w:rPr>
          <w:rFonts w:cstheme="minorHAnsi"/>
          <w:color w:val="222222"/>
          <w:lang w:val="fr-FR"/>
        </w:rPr>
        <w:t xml:space="preserve"> en </w:t>
      </w:r>
      <w:r w:rsidR="00481624" w:rsidRPr="00502425">
        <w:rPr>
          <w:rFonts w:cstheme="minorHAnsi"/>
          <w:color w:val="222222"/>
          <w:lang w:val="fr-FR"/>
        </w:rPr>
        <w:t>euros</w:t>
      </w:r>
      <w:r w:rsidRPr="00502425">
        <w:rPr>
          <w:rFonts w:cstheme="minorHAnsi"/>
          <w:color w:val="222222"/>
          <w:lang w:val="fr-FR"/>
        </w:rPr>
        <w:t xml:space="preserve"> avec les activités </w:t>
      </w:r>
      <w:r w:rsidR="00481624" w:rsidRPr="00502425">
        <w:rPr>
          <w:rFonts w:cstheme="minorHAnsi"/>
          <w:color w:val="222222"/>
          <w:lang w:val="fr-FR"/>
        </w:rPr>
        <w:t xml:space="preserve">des </w:t>
      </w:r>
      <w:r w:rsidRPr="00502425">
        <w:rPr>
          <w:rFonts w:cstheme="minorHAnsi"/>
          <w:color w:val="222222"/>
          <w:lang w:val="fr-FR"/>
        </w:rPr>
        <w:t>partenaires du projet et</w:t>
      </w:r>
      <w:r w:rsidR="00481624" w:rsidRPr="00502425">
        <w:rPr>
          <w:rFonts w:cstheme="minorHAnsi"/>
          <w:color w:val="222222"/>
          <w:lang w:val="fr-FR"/>
        </w:rPr>
        <w:t xml:space="preserve">, </w:t>
      </w:r>
      <w:r w:rsidR="006B220B" w:rsidRPr="00502425">
        <w:rPr>
          <w:rFonts w:cstheme="minorHAnsi"/>
          <w:color w:val="222222"/>
          <w:lang w:val="fr-FR"/>
        </w:rPr>
        <w:t>de</w:t>
      </w:r>
      <w:r w:rsidR="00481624" w:rsidRPr="00502425">
        <w:rPr>
          <w:rFonts w:cstheme="minorHAnsi"/>
          <w:color w:val="222222"/>
          <w:lang w:val="fr-FR"/>
        </w:rPr>
        <w:t xml:space="preserve"> plus, l´</w:t>
      </w:r>
      <w:r w:rsidRPr="00502425">
        <w:rPr>
          <w:rFonts w:cstheme="minorHAnsi"/>
          <w:color w:val="222222"/>
          <w:lang w:val="fr-FR"/>
        </w:rPr>
        <w:t xml:space="preserve">accord de collaboration et </w:t>
      </w:r>
      <w:r w:rsidR="00481624" w:rsidRPr="00502425">
        <w:rPr>
          <w:rFonts w:cstheme="minorHAnsi"/>
          <w:color w:val="222222"/>
          <w:lang w:val="fr-FR"/>
        </w:rPr>
        <w:t>d</w:t>
      </w:r>
      <w:r w:rsidRPr="00502425">
        <w:rPr>
          <w:rFonts w:cstheme="minorHAnsi"/>
          <w:color w:val="222222"/>
          <w:lang w:val="fr-FR"/>
        </w:rPr>
        <w:t>'exploitation des résultats signé par tous les partenaires. Cette documentation sera évaluée par des experts de chaque pays</w:t>
      </w:r>
      <w:r w:rsidR="00481624" w:rsidRPr="00502425">
        <w:rPr>
          <w:rFonts w:cstheme="minorHAnsi"/>
          <w:color w:val="222222"/>
          <w:lang w:val="fr-FR"/>
        </w:rPr>
        <w:t>.</w:t>
      </w:r>
      <w:r w:rsidR="00353A2F">
        <w:rPr>
          <w:rFonts w:cstheme="minorHAnsi"/>
          <w:color w:val="222222"/>
          <w:lang w:val="fr-FR"/>
        </w:rPr>
        <w:t xml:space="preserve"> </w:t>
      </w:r>
      <w:r w:rsidR="00481624" w:rsidRPr="00502425">
        <w:rPr>
          <w:rFonts w:cstheme="minorHAnsi"/>
          <w:color w:val="222222"/>
          <w:lang w:val="fr-FR"/>
        </w:rPr>
        <w:t>Les</w:t>
      </w:r>
      <w:r w:rsidRPr="00502425">
        <w:rPr>
          <w:rFonts w:cstheme="minorHAnsi"/>
          <w:color w:val="222222"/>
          <w:lang w:val="fr-FR"/>
        </w:rPr>
        <w:t xml:space="preserve"> projets </w:t>
      </w:r>
      <w:r w:rsidR="00481624" w:rsidRPr="00502425">
        <w:rPr>
          <w:rFonts w:cstheme="minorHAnsi"/>
          <w:color w:val="222222"/>
          <w:lang w:val="fr-FR"/>
        </w:rPr>
        <w:t>approuvés par les deux organismes seront</w:t>
      </w:r>
      <w:r w:rsidRPr="00502425">
        <w:rPr>
          <w:rFonts w:cstheme="minorHAnsi"/>
          <w:color w:val="222222"/>
          <w:lang w:val="fr-FR"/>
        </w:rPr>
        <w:t xml:space="preserve"> </w:t>
      </w:r>
      <w:r w:rsidR="002F1FF8">
        <w:rPr>
          <w:rFonts w:cstheme="minorHAnsi"/>
          <w:color w:val="222222"/>
          <w:lang w:val="fr-FR"/>
        </w:rPr>
        <w:t>retenus</w:t>
      </w:r>
      <w:r w:rsidRPr="00502425">
        <w:rPr>
          <w:rFonts w:cstheme="minorHAnsi"/>
          <w:color w:val="222222"/>
          <w:lang w:val="fr-FR"/>
        </w:rPr>
        <w:t xml:space="preserve"> pour</w:t>
      </w:r>
      <w:r w:rsidR="002F1FF8">
        <w:rPr>
          <w:rFonts w:cstheme="minorHAnsi"/>
          <w:color w:val="222222"/>
          <w:lang w:val="fr-FR"/>
        </w:rPr>
        <w:t xml:space="preserve">  l</w:t>
      </w:r>
      <w:r w:rsidR="00481624" w:rsidRPr="00502425">
        <w:rPr>
          <w:rFonts w:cstheme="minorHAnsi"/>
          <w:color w:val="222222"/>
          <w:lang w:val="fr-FR"/>
        </w:rPr>
        <w:t>a</w:t>
      </w:r>
      <w:r w:rsidR="00E11F23" w:rsidRPr="00502425">
        <w:rPr>
          <w:rFonts w:cstheme="minorHAnsi"/>
          <w:color w:val="222222"/>
          <w:lang w:val="fr-FR"/>
        </w:rPr>
        <w:t xml:space="preserve"> phase suivante de financement des projets.</w:t>
      </w:r>
    </w:p>
    <w:p w:rsidR="00F77329" w:rsidRPr="00502425" w:rsidRDefault="00F77329" w:rsidP="002F1FF8">
      <w:pPr>
        <w:jc w:val="both"/>
        <w:rPr>
          <w:rFonts w:cstheme="minorHAnsi"/>
          <w:color w:val="222222"/>
          <w:lang w:val="fr-FR"/>
        </w:rPr>
      </w:pPr>
      <w:r w:rsidRPr="00502425">
        <w:rPr>
          <w:rFonts w:cstheme="minorHAnsi"/>
          <w:b/>
          <w:color w:val="222222"/>
          <w:lang w:val="fr-FR"/>
        </w:rPr>
        <w:t>Phase II</w:t>
      </w:r>
      <w:r w:rsidR="00BB4706" w:rsidRPr="00502425">
        <w:rPr>
          <w:rFonts w:cstheme="minorHAnsi"/>
          <w:b/>
          <w:color w:val="222222"/>
          <w:lang w:val="fr-FR"/>
        </w:rPr>
        <w:t xml:space="preserve"> pour obtenir le financement des projets</w:t>
      </w:r>
      <w:r w:rsidRPr="00502425">
        <w:rPr>
          <w:rFonts w:cstheme="minorHAnsi"/>
          <w:color w:val="222222"/>
          <w:lang w:val="fr-FR"/>
        </w:rPr>
        <w:t xml:space="preserve"> : </w:t>
      </w:r>
      <w:r w:rsidR="00DC6642" w:rsidRPr="00502425">
        <w:rPr>
          <w:rFonts w:cstheme="minorHAnsi"/>
          <w:lang w:val="fr-FR"/>
        </w:rPr>
        <w:t xml:space="preserve">Les projets </w:t>
      </w:r>
      <w:r w:rsidR="00D67A49" w:rsidRPr="00502425">
        <w:rPr>
          <w:rFonts w:cstheme="minorHAnsi"/>
          <w:lang w:val="fr-FR"/>
        </w:rPr>
        <w:t>approuvés, dans</w:t>
      </w:r>
      <w:r w:rsidR="00DC6642" w:rsidRPr="00502425">
        <w:rPr>
          <w:rFonts w:cstheme="minorHAnsi"/>
          <w:lang w:val="fr-FR"/>
        </w:rPr>
        <w:t xml:space="preserve"> la phase précédente, </w:t>
      </w:r>
      <w:r w:rsidR="00DC6642" w:rsidRPr="00502425">
        <w:rPr>
          <w:rFonts w:cstheme="minorHAnsi"/>
          <w:color w:val="222222"/>
          <w:lang w:val="fr-FR"/>
        </w:rPr>
        <w:t xml:space="preserve">peuvent </w:t>
      </w:r>
      <w:r w:rsidR="002F1FF8">
        <w:rPr>
          <w:rFonts w:cstheme="minorHAnsi"/>
          <w:color w:val="222222"/>
          <w:lang w:val="fr-FR"/>
        </w:rPr>
        <w:t>soumettre à chacune d</w:t>
      </w:r>
      <w:r w:rsidR="00DC6642" w:rsidRPr="00502425">
        <w:rPr>
          <w:rFonts w:cstheme="minorHAnsi"/>
          <w:color w:val="222222"/>
          <w:lang w:val="fr-FR"/>
        </w:rPr>
        <w:t>es instances nationales (</w:t>
      </w:r>
      <w:r w:rsidR="00246AAF">
        <w:rPr>
          <w:rFonts w:cstheme="minorHAnsi"/>
          <w:color w:val="222222"/>
          <w:lang w:val="fr-FR"/>
        </w:rPr>
        <w:t>en</w:t>
      </w:r>
      <w:r w:rsidR="00DC6642" w:rsidRPr="00502425">
        <w:rPr>
          <w:rFonts w:cstheme="minorHAnsi"/>
          <w:color w:val="222222"/>
          <w:lang w:val="fr-FR"/>
        </w:rPr>
        <w:t xml:space="preserve"> Espagne -CDTI et </w:t>
      </w:r>
      <w:r w:rsidR="002F1FF8">
        <w:rPr>
          <w:rFonts w:cstheme="minorHAnsi"/>
          <w:color w:val="222222"/>
          <w:lang w:val="fr-FR"/>
        </w:rPr>
        <w:t>en</w:t>
      </w:r>
      <w:r w:rsidR="00246AAF">
        <w:rPr>
          <w:rFonts w:cstheme="minorHAnsi"/>
          <w:color w:val="222222"/>
          <w:lang w:val="fr-FR"/>
        </w:rPr>
        <w:t xml:space="preserve"> l´</w:t>
      </w:r>
      <w:r w:rsidR="00E12BD9" w:rsidRPr="00502425">
        <w:rPr>
          <w:rFonts w:cstheme="minorHAnsi"/>
          <w:color w:val="222222"/>
          <w:lang w:val="fr-FR"/>
        </w:rPr>
        <w:t>Algérie</w:t>
      </w:r>
      <w:r w:rsidR="00DC6642" w:rsidRPr="00502425">
        <w:rPr>
          <w:rFonts w:cstheme="minorHAnsi"/>
          <w:color w:val="222222"/>
          <w:lang w:val="fr-FR"/>
        </w:rPr>
        <w:t xml:space="preserve">- DGRSDT) pour finaliser le processus de financement. </w:t>
      </w:r>
    </w:p>
    <w:p w:rsidR="00994C12" w:rsidRDefault="00994C12">
      <w:pPr>
        <w:rPr>
          <w:rFonts w:cstheme="minorHAnsi"/>
          <w:b/>
          <w:color w:val="222222"/>
          <w:sz w:val="28"/>
          <w:szCs w:val="28"/>
          <w:u w:val="single"/>
          <w:lang w:val="fr-FR"/>
        </w:rPr>
      </w:pPr>
      <w:r>
        <w:rPr>
          <w:rFonts w:cstheme="minorHAnsi"/>
          <w:b/>
          <w:color w:val="222222"/>
          <w:sz w:val="28"/>
          <w:szCs w:val="28"/>
          <w:u w:val="single"/>
          <w:lang w:val="fr-FR"/>
        </w:rPr>
        <w:br w:type="page"/>
      </w:r>
    </w:p>
    <w:p w:rsidR="00926219" w:rsidRPr="00502425" w:rsidRDefault="00926219" w:rsidP="00177204">
      <w:pPr>
        <w:jc w:val="both"/>
        <w:rPr>
          <w:rFonts w:cstheme="minorHAnsi"/>
          <w:b/>
          <w:color w:val="222222"/>
          <w:sz w:val="28"/>
          <w:szCs w:val="28"/>
          <w:u w:val="single"/>
          <w:lang w:val="fr-FR"/>
        </w:rPr>
      </w:pPr>
      <w:r w:rsidRPr="00502425">
        <w:rPr>
          <w:rFonts w:cstheme="minorHAnsi"/>
          <w:b/>
          <w:color w:val="222222"/>
          <w:sz w:val="28"/>
          <w:szCs w:val="28"/>
          <w:u w:val="single"/>
          <w:lang w:val="fr-FR"/>
        </w:rPr>
        <w:lastRenderedPageBreak/>
        <w:t xml:space="preserve">Documentation </w:t>
      </w:r>
      <w:r w:rsidR="00177204">
        <w:rPr>
          <w:rFonts w:cstheme="minorHAnsi"/>
          <w:b/>
          <w:color w:val="222222"/>
          <w:sz w:val="28"/>
          <w:szCs w:val="28"/>
          <w:u w:val="single"/>
          <w:lang w:val="fr-FR"/>
        </w:rPr>
        <w:t>requise</w:t>
      </w:r>
      <w:r w:rsidRPr="00502425">
        <w:rPr>
          <w:rFonts w:cstheme="minorHAnsi"/>
          <w:b/>
          <w:color w:val="222222"/>
          <w:sz w:val="28"/>
          <w:szCs w:val="28"/>
          <w:u w:val="single"/>
          <w:lang w:val="fr-FR"/>
        </w:rPr>
        <w:t xml:space="preserve"> </w:t>
      </w:r>
    </w:p>
    <w:p w:rsidR="00BB4706" w:rsidRPr="00502425" w:rsidRDefault="00926219" w:rsidP="00926219">
      <w:pPr>
        <w:jc w:val="both"/>
        <w:rPr>
          <w:rFonts w:cstheme="minorHAnsi"/>
          <w:color w:val="222222"/>
          <w:lang w:val="fr-FR"/>
        </w:rPr>
      </w:pPr>
      <w:r w:rsidRPr="00502425">
        <w:rPr>
          <w:rFonts w:cstheme="minorHAnsi"/>
          <w:color w:val="222222"/>
          <w:lang w:val="fr-FR"/>
        </w:rPr>
        <w:t>La documentation requise pour chaq</w:t>
      </w:r>
      <w:r w:rsidR="00BB4706" w:rsidRPr="00502425">
        <w:rPr>
          <w:rFonts w:cstheme="minorHAnsi"/>
          <w:color w:val="222222"/>
          <w:lang w:val="fr-FR"/>
        </w:rPr>
        <w:t>ue phase est la suivante</w:t>
      </w:r>
    </w:p>
    <w:p w:rsidR="00926219" w:rsidRPr="00502425" w:rsidRDefault="00926219" w:rsidP="00926219">
      <w:pPr>
        <w:jc w:val="both"/>
        <w:rPr>
          <w:rFonts w:cstheme="minorHAnsi"/>
          <w:b/>
          <w:color w:val="222222"/>
          <w:lang w:val="fr-FR"/>
        </w:rPr>
      </w:pPr>
      <w:r w:rsidRPr="00502425">
        <w:rPr>
          <w:rFonts w:cstheme="minorHAnsi"/>
          <w:b/>
          <w:color w:val="222222"/>
          <w:lang w:val="fr-FR"/>
        </w:rPr>
        <w:t>Phase I :</w:t>
      </w:r>
    </w:p>
    <w:p w:rsidR="00926219" w:rsidRPr="00502425" w:rsidRDefault="00246AAF" w:rsidP="00926219">
      <w:pPr>
        <w:pStyle w:val="Paragraphedeliste"/>
        <w:numPr>
          <w:ilvl w:val="0"/>
          <w:numId w:val="4"/>
        </w:numPr>
        <w:jc w:val="both"/>
        <w:rPr>
          <w:rFonts w:cstheme="minorHAnsi"/>
          <w:color w:val="222222"/>
          <w:lang w:val="fr-FR"/>
        </w:rPr>
      </w:pPr>
      <w:r>
        <w:rPr>
          <w:rFonts w:cstheme="minorHAnsi"/>
          <w:color w:val="222222"/>
          <w:lang w:val="fr-FR"/>
        </w:rPr>
        <w:t xml:space="preserve">Proposition de </w:t>
      </w:r>
      <w:r w:rsidR="00431CA6" w:rsidRPr="00502425">
        <w:rPr>
          <w:rFonts w:cstheme="minorHAnsi"/>
          <w:color w:val="222222"/>
          <w:lang w:val="fr-FR"/>
        </w:rPr>
        <w:t>projet</w:t>
      </w:r>
      <w:r>
        <w:rPr>
          <w:rFonts w:cstheme="minorHAnsi"/>
          <w:color w:val="222222"/>
          <w:lang w:val="fr-FR"/>
        </w:rPr>
        <w:t xml:space="preserve"> ALGESIP</w:t>
      </w:r>
      <w:r w:rsidR="00431CA6" w:rsidRPr="00502425">
        <w:rPr>
          <w:rFonts w:cstheme="minorHAnsi"/>
          <w:color w:val="222222"/>
          <w:lang w:val="fr-FR"/>
        </w:rPr>
        <w:t>.</w:t>
      </w:r>
    </w:p>
    <w:p w:rsidR="00926219" w:rsidRPr="00502425" w:rsidRDefault="00926219" w:rsidP="002F1FF8">
      <w:pPr>
        <w:pStyle w:val="Paragraphedeliste"/>
        <w:numPr>
          <w:ilvl w:val="0"/>
          <w:numId w:val="4"/>
        </w:numPr>
        <w:jc w:val="both"/>
        <w:rPr>
          <w:rFonts w:cstheme="minorHAnsi"/>
          <w:color w:val="222222"/>
          <w:lang w:val="fr-FR"/>
        </w:rPr>
      </w:pPr>
      <w:r w:rsidRPr="00502425">
        <w:rPr>
          <w:rFonts w:cstheme="minorHAnsi"/>
          <w:color w:val="222222"/>
          <w:lang w:val="fr-FR"/>
        </w:rPr>
        <w:t xml:space="preserve">Un Accord de Consortium en français selon lequel les </w:t>
      </w:r>
      <w:r w:rsidR="00246AAF">
        <w:rPr>
          <w:rFonts w:cstheme="minorHAnsi"/>
          <w:color w:val="222222"/>
          <w:lang w:val="fr-FR"/>
        </w:rPr>
        <w:t>partenaire</w:t>
      </w:r>
      <w:r w:rsidRPr="00502425">
        <w:rPr>
          <w:rFonts w:cstheme="minorHAnsi"/>
          <w:color w:val="222222"/>
          <w:lang w:val="fr-FR"/>
        </w:rPr>
        <w:t xml:space="preserve">s doivent convenir sur la propriété, ainsi que sur les droits d’accès et d’exploitation de la propriété intellectuelle et industrielle générée au cours de la coopération. Le même Accord de Consortium sera présenté à la DGRSDT et au CDTI. </w:t>
      </w:r>
    </w:p>
    <w:p w:rsidR="00926219" w:rsidRPr="00502425" w:rsidRDefault="00926219" w:rsidP="002F1FF8">
      <w:pPr>
        <w:pStyle w:val="Paragraphedeliste"/>
        <w:numPr>
          <w:ilvl w:val="0"/>
          <w:numId w:val="4"/>
        </w:numPr>
        <w:jc w:val="both"/>
        <w:rPr>
          <w:rFonts w:cstheme="minorHAnsi"/>
          <w:color w:val="222222"/>
          <w:lang w:val="fr-FR"/>
        </w:rPr>
      </w:pPr>
      <w:r w:rsidRPr="00502425">
        <w:rPr>
          <w:rFonts w:cstheme="minorHAnsi"/>
          <w:color w:val="222222"/>
          <w:lang w:val="fr-FR"/>
        </w:rPr>
        <w:t xml:space="preserve">Un diagramme de Gantt évalué en </w:t>
      </w:r>
      <w:r w:rsidR="00431CA6" w:rsidRPr="00502425">
        <w:rPr>
          <w:rFonts w:cstheme="minorHAnsi"/>
          <w:color w:val="222222"/>
          <w:lang w:val="fr-FR"/>
        </w:rPr>
        <w:t>euros</w:t>
      </w:r>
      <w:r w:rsidRPr="00502425">
        <w:rPr>
          <w:rFonts w:cstheme="minorHAnsi"/>
          <w:color w:val="222222"/>
          <w:lang w:val="fr-FR"/>
        </w:rPr>
        <w:t xml:space="preserve"> avec les activités </w:t>
      </w:r>
      <w:r w:rsidR="00431CA6" w:rsidRPr="00502425">
        <w:rPr>
          <w:rFonts w:cstheme="minorHAnsi"/>
          <w:color w:val="222222"/>
          <w:lang w:val="fr-FR"/>
        </w:rPr>
        <w:t xml:space="preserve">des </w:t>
      </w:r>
      <w:r w:rsidRPr="00502425">
        <w:rPr>
          <w:rFonts w:cstheme="minorHAnsi"/>
          <w:color w:val="222222"/>
          <w:lang w:val="fr-FR"/>
        </w:rPr>
        <w:t xml:space="preserve"> partenaires du projet.</w:t>
      </w:r>
    </w:p>
    <w:p w:rsidR="00926219" w:rsidRPr="00502425" w:rsidRDefault="00EE0786" w:rsidP="00E26383">
      <w:pPr>
        <w:jc w:val="both"/>
        <w:rPr>
          <w:rFonts w:cstheme="minorHAnsi"/>
          <w:color w:val="222222"/>
          <w:lang w:val="fr-FR"/>
        </w:rPr>
      </w:pPr>
      <w:r w:rsidRPr="00502425">
        <w:rPr>
          <w:rFonts w:cstheme="minorHAnsi"/>
          <w:color w:val="222222"/>
          <w:lang w:val="fr-FR"/>
        </w:rPr>
        <w:t xml:space="preserve">En plus, la société espagnole doit également soumettre les informations supplémentaires suivantes : </w:t>
      </w:r>
    </w:p>
    <w:p w:rsidR="00EE0786" w:rsidRPr="00502425" w:rsidRDefault="00EE0786" w:rsidP="00EE0786">
      <w:pPr>
        <w:pStyle w:val="Paragraphedeliste"/>
        <w:numPr>
          <w:ilvl w:val="0"/>
          <w:numId w:val="5"/>
        </w:numPr>
        <w:jc w:val="both"/>
        <w:rPr>
          <w:rFonts w:cstheme="minorHAnsi"/>
          <w:color w:val="222222"/>
          <w:lang w:val="fr-FR"/>
        </w:rPr>
      </w:pPr>
      <w:r w:rsidRPr="00502425">
        <w:rPr>
          <w:rFonts w:cstheme="minorHAnsi"/>
          <w:color w:val="222222"/>
          <w:lang w:val="fr-FR"/>
        </w:rPr>
        <w:t xml:space="preserve">Information préliminaire, selon formulaire du CDTI </w:t>
      </w:r>
    </w:p>
    <w:p w:rsidR="00431CA6" w:rsidRPr="00502425" w:rsidRDefault="006B220B" w:rsidP="00431CA6">
      <w:pPr>
        <w:jc w:val="both"/>
        <w:rPr>
          <w:rFonts w:cstheme="minorHAnsi"/>
          <w:color w:val="222222"/>
          <w:lang w:val="fr-FR"/>
        </w:rPr>
      </w:pPr>
      <w:r w:rsidRPr="00502425">
        <w:rPr>
          <w:rFonts w:cstheme="minorHAnsi"/>
          <w:color w:val="222222"/>
          <w:lang w:val="fr-FR"/>
        </w:rPr>
        <w:t>Le partenaire algérien</w:t>
      </w:r>
      <w:r w:rsidR="00431CA6" w:rsidRPr="00502425">
        <w:rPr>
          <w:rFonts w:cstheme="minorHAnsi"/>
          <w:color w:val="222222"/>
          <w:lang w:val="fr-FR"/>
        </w:rPr>
        <w:t xml:space="preserve"> doit soumettre les information</w:t>
      </w:r>
      <w:r w:rsidRPr="00502425">
        <w:rPr>
          <w:rFonts w:cstheme="minorHAnsi"/>
          <w:color w:val="222222"/>
          <w:lang w:val="fr-FR"/>
        </w:rPr>
        <w:t>s</w:t>
      </w:r>
      <w:r w:rsidR="00431CA6" w:rsidRPr="00502425">
        <w:rPr>
          <w:rFonts w:cstheme="minorHAnsi"/>
          <w:color w:val="222222"/>
          <w:lang w:val="fr-FR"/>
        </w:rPr>
        <w:t xml:space="preserve"> supplémentaires suivant</w:t>
      </w:r>
      <w:r w:rsidRPr="00502425">
        <w:rPr>
          <w:rFonts w:cstheme="minorHAnsi"/>
          <w:color w:val="222222"/>
          <w:lang w:val="fr-FR"/>
        </w:rPr>
        <w:t>e</w:t>
      </w:r>
      <w:r w:rsidR="00431CA6" w:rsidRPr="00502425">
        <w:rPr>
          <w:rFonts w:cstheme="minorHAnsi"/>
          <w:color w:val="222222"/>
          <w:lang w:val="fr-FR"/>
        </w:rPr>
        <w:t xml:space="preserve">s…(si </w:t>
      </w:r>
      <w:r w:rsidRPr="00502425">
        <w:rPr>
          <w:rFonts w:cstheme="minorHAnsi"/>
          <w:color w:val="222222"/>
          <w:lang w:val="fr-FR"/>
        </w:rPr>
        <w:t>c´</w:t>
      </w:r>
      <w:r w:rsidR="00431CA6" w:rsidRPr="00502425">
        <w:rPr>
          <w:rFonts w:cstheme="minorHAnsi"/>
          <w:color w:val="222222"/>
          <w:lang w:val="fr-FR"/>
        </w:rPr>
        <w:t xml:space="preserve">est le </w:t>
      </w:r>
      <w:r w:rsidR="00D67A49" w:rsidRPr="00502425">
        <w:rPr>
          <w:rFonts w:cstheme="minorHAnsi"/>
          <w:color w:val="222222"/>
          <w:lang w:val="fr-FR"/>
        </w:rPr>
        <w:t>cas) …</w:t>
      </w:r>
      <w:r w:rsidR="00431CA6" w:rsidRPr="00502425">
        <w:rPr>
          <w:rFonts w:cstheme="minorHAnsi"/>
          <w:color w:val="222222"/>
          <w:lang w:val="fr-FR"/>
        </w:rPr>
        <w:t>.</w:t>
      </w:r>
    </w:p>
    <w:p w:rsidR="00EE0786" w:rsidRPr="002F1FF8" w:rsidRDefault="00EE0786" w:rsidP="00EE0786">
      <w:pPr>
        <w:jc w:val="both"/>
        <w:rPr>
          <w:rFonts w:cstheme="minorHAnsi"/>
          <w:b/>
          <w:bCs/>
          <w:color w:val="222222"/>
          <w:lang w:val="fr-FR"/>
        </w:rPr>
      </w:pPr>
      <w:r w:rsidRPr="002F1FF8">
        <w:rPr>
          <w:rFonts w:cstheme="minorHAnsi"/>
          <w:b/>
          <w:bCs/>
          <w:color w:val="222222"/>
          <w:lang w:val="fr-FR"/>
        </w:rPr>
        <w:t xml:space="preserve">Phase II : </w:t>
      </w:r>
    </w:p>
    <w:p w:rsidR="00EE0786" w:rsidRPr="00502425" w:rsidRDefault="00EE0786" w:rsidP="00EE0786">
      <w:pPr>
        <w:pStyle w:val="Paragraphedeliste"/>
        <w:jc w:val="both"/>
        <w:rPr>
          <w:rFonts w:cstheme="minorHAnsi"/>
          <w:b/>
          <w:color w:val="222222"/>
          <w:u w:val="single"/>
          <w:lang w:val="fr-FR"/>
        </w:rPr>
      </w:pPr>
      <w:r w:rsidRPr="00502425">
        <w:rPr>
          <w:rFonts w:cstheme="minorHAnsi"/>
          <w:b/>
          <w:color w:val="222222"/>
          <w:u w:val="single"/>
          <w:lang w:val="fr-FR"/>
        </w:rPr>
        <w:t xml:space="preserve">CDTI : </w:t>
      </w:r>
    </w:p>
    <w:p w:rsidR="00EE0786" w:rsidRPr="00502425" w:rsidRDefault="00EE0786" w:rsidP="00EE0786">
      <w:pPr>
        <w:pStyle w:val="Paragraphedeliste"/>
        <w:jc w:val="both"/>
        <w:rPr>
          <w:rFonts w:cstheme="minorHAnsi"/>
          <w:b/>
          <w:color w:val="222222"/>
          <w:u w:val="single"/>
          <w:lang w:val="fr-FR"/>
        </w:rPr>
      </w:pPr>
    </w:p>
    <w:p w:rsidR="00EE0786" w:rsidRPr="00502425" w:rsidRDefault="00EE0786" w:rsidP="002F1FF8">
      <w:pPr>
        <w:pStyle w:val="Paragraphedeliste"/>
        <w:numPr>
          <w:ilvl w:val="0"/>
          <w:numId w:val="6"/>
        </w:numPr>
        <w:jc w:val="both"/>
        <w:rPr>
          <w:rFonts w:cstheme="minorHAnsi"/>
          <w:color w:val="222222"/>
          <w:lang w:val="fr-FR"/>
        </w:rPr>
      </w:pPr>
      <w:r w:rsidRPr="00502425">
        <w:rPr>
          <w:rFonts w:cstheme="minorHAnsi"/>
          <w:color w:val="222222"/>
          <w:lang w:val="fr-FR"/>
        </w:rPr>
        <w:t xml:space="preserve">Formulaire de Financement National, d’après les règles et procédures nationales qui sont  </w:t>
      </w:r>
      <w:r w:rsidR="002F1FF8">
        <w:rPr>
          <w:rFonts w:cstheme="minorHAnsi"/>
          <w:color w:val="222222"/>
          <w:lang w:val="fr-FR"/>
        </w:rPr>
        <w:t xml:space="preserve">en </w:t>
      </w:r>
      <w:r w:rsidRPr="00502425">
        <w:rPr>
          <w:rFonts w:cstheme="minorHAnsi"/>
          <w:color w:val="222222"/>
          <w:lang w:val="fr-FR"/>
        </w:rPr>
        <w:t>application au CDTI.</w:t>
      </w:r>
    </w:p>
    <w:p w:rsidR="00EE0786" w:rsidRPr="00502425" w:rsidRDefault="00EE0786" w:rsidP="00EE0786">
      <w:pPr>
        <w:pStyle w:val="Paragraphedeliste"/>
        <w:numPr>
          <w:ilvl w:val="0"/>
          <w:numId w:val="6"/>
        </w:numPr>
        <w:jc w:val="both"/>
        <w:rPr>
          <w:rFonts w:cstheme="minorHAnsi"/>
          <w:color w:val="222222"/>
          <w:lang w:val="fr-FR"/>
        </w:rPr>
      </w:pPr>
      <w:r w:rsidRPr="00502425">
        <w:rPr>
          <w:rFonts w:cstheme="minorHAnsi"/>
          <w:color w:val="222222"/>
          <w:lang w:val="fr-FR"/>
        </w:rPr>
        <w:t>Mémoire technico- économique complet, selon le modèle CDTI</w:t>
      </w:r>
    </w:p>
    <w:p w:rsidR="00EE0786" w:rsidRPr="00502425" w:rsidRDefault="00EE0786" w:rsidP="00EE0786">
      <w:pPr>
        <w:jc w:val="both"/>
        <w:rPr>
          <w:rFonts w:cstheme="minorHAnsi"/>
          <w:b/>
          <w:color w:val="222222"/>
          <w:u w:val="single"/>
          <w:lang w:val="fr-FR"/>
        </w:rPr>
      </w:pPr>
      <w:r w:rsidRPr="00502425">
        <w:rPr>
          <w:rFonts w:cstheme="minorHAnsi"/>
          <w:color w:val="222222"/>
          <w:lang w:val="fr-FR"/>
        </w:rPr>
        <w:tab/>
      </w:r>
      <w:r w:rsidRPr="00502425">
        <w:rPr>
          <w:rFonts w:cstheme="minorHAnsi"/>
          <w:b/>
          <w:color w:val="222222"/>
          <w:u w:val="single"/>
          <w:lang w:val="fr-FR"/>
        </w:rPr>
        <w:t xml:space="preserve">DGRSDT </w:t>
      </w:r>
    </w:p>
    <w:p w:rsidR="00EE0786" w:rsidRDefault="00E736B3" w:rsidP="00E736B3">
      <w:pPr>
        <w:pStyle w:val="Paragraphedeliste"/>
        <w:numPr>
          <w:ilvl w:val="0"/>
          <w:numId w:val="14"/>
        </w:numPr>
        <w:jc w:val="both"/>
        <w:rPr>
          <w:rFonts w:cstheme="minorHAnsi"/>
          <w:bCs/>
          <w:color w:val="222222"/>
          <w:lang w:val="fr-FR"/>
        </w:rPr>
      </w:pPr>
      <w:r w:rsidRPr="00E736B3">
        <w:rPr>
          <w:rFonts w:cstheme="minorHAnsi"/>
          <w:bCs/>
          <w:color w:val="222222"/>
          <w:lang w:val="fr-FR"/>
        </w:rPr>
        <w:t>Estimation financière du projet suivant les chapitres relatifs aux dépenses FNRSDT</w:t>
      </w:r>
      <w:r>
        <w:rPr>
          <w:rFonts w:cstheme="minorHAnsi"/>
          <w:bCs/>
          <w:color w:val="222222"/>
          <w:lang w:val="fr-FR"/>
        </w:rPr>
        <w:t>.</w:t>
      </w:r>
    </w:p>
    <w:p w:rsidR="007C1441" w:rsidRPr="00502425" w:rsidRDefault="007C1441" w:rsidP="007C1441">
      <w:pPr>
        <w:pStyle w:val="Paragraphedeliste"/>
        <w:numPr>
          <w:ilvl w:val="0"/>
          <w:numId w:val="14"/>
        </w:numPr>
        <w:jc w:val="both"/>
        <w:rPr>
          <w:rFonts w:cstheme="minorHAnsi"/>
          <w:color w:val="222222"/>
          <w:lang w:val="fr-FR"/>
        </w:rPr>
      </w:pPr>
      <w:r w:rsidRPr="00502425">
        <w:rPr>
          <w:rFonts w:cstheme="minorHAnsi"/>
          <w:color w:val="222222"/>
          <w:lang w:val="fr-FR"/>
        </w:rPr>
        <w:t>Mémoire technico- économique complet, selon le modèle CDTI</w:t>
      </w:r>
    </w:p>
    <w:p w:rsidR="007C1441" w:rsidRDefault="007C1441" w:rsidP="007C1441">
      <w:pPr>
        <w:pStyle w:val="Paragraphedeliste"/>
        <w:jc w:val="both"/>
        <w:rPr>
          <w:rFonts w:cstheme="minorHAnsi"/>
          <w:bCs/>
          <w:color w:val="222222"/>
          <w:lang w:val="fr-FR"/>
        </w:rPr>
      </w:pPr>
    </w:p>
    <w:p w:rsidR="00FE5966" w:rsidRPr="00502425" w:rsidRDefault="003A6C46" w:rsidP="002F1FF8">
      <w:pPr>
        <w:jc w:val="both"/>
        <w:rPr>
          <w:rFonts w:cstheme="minorHAnsi"/>
          <w:color w:val="222222"/>
          <w:lang w:val="fr-FR"/>
        </w:rPr>
      </w:pPr>
      <w:r w:rsidRPr="00502425">
        <w:rPr>
          <w:rFonts w:cstheme="minorHAnsi"/>
          <w:b/>
          <w:color w:val="222222"/>
          <w:sz w:val="28"/>
          <w:szCs w:val="28"/>
          <w:u w:val="single"/>
          <w:lang w:val="fr-FR"/>
        </w:rPr>
        <w:t>Critères minima</w:t>
      </w:r>
      <w:r w:rsidR="00353A2F">
        <w:rPr>
          <w:rFonts w:cstheme="minorHAnsi"/>
          <w:b/>
          <w:color w:val="222222"/>
          <w:sz w:val="28"/>
          <w:szCs w:val="28"/>
          <w:u w:val="single"/>
          <w:lang w:val="fr-FR"/>
        </w:rPr>
        <w:t xml:space="preserve"> </w:t>
      </w:r>
      <w:r w:rsidR="00246AAF">
        <w:rPr>
          <w:rFonts w:cstheme="minorHAnsi"/>
          <w:b/>
          <w:color w:val="222222"/>
          <w:sz w:val="28"/>
          <w:szCs w:val="28"/>
          <w:u w:val="single"/>
          <w:lang w:val="fr-FR"/>
        </w:rPr>
        <w:t>pour les</w:t>
      </w:r>
      <w:r w:rsidR="00431CA6" w:rsidRPr="00502425">
        <w:rPr>
          <w:rFonts w:cstheme="minorHAnsi"/>
          <w:b/>
          <w:color w:val="222222"/>
          <w:sz w:val="28"/>
          <w:szCs w:val="28"/>
          <w:u w:val="single"/>
          <w:lang w:val="fr-FR"/>
        </w:rPr>
        <w:t xml:space="preserve"> partenaires</w:t>
      </w:r>
      <w:r w:rsidR="00C55E1A" w:rsidRPr="00502425">
        <w:rPr>
          <w:rFonts w:cstheme="minorHAnsi"/>
          <w:b/>
          <w:color w:val="222222"/>
          <w:u w:val="single"/>
          <w:lang w:val="fr-FR"/>
        </w:rPr>
        <w:t>:</w:t>
      </w:r>
    </w:p>
    <w:p w:rsidR="00C55E1A" w:rsidRPr="00502425" w:rsidRDefault="00FE5966" w:rsidP="00FE5966">
      <w:pPr>
        <w:pStyle w:val="Paragraphedeliste"/>
        <w:numPr>
          <w:ilvl w:val="0"/>
          <w:numId w:val="13"/>
        </w:numPr>
        <w:jc w:val="both"/>
        <w:rPr>
          <w:rFonts w:cstheme="minorHAnsi"/>
          <w:lang w:val="fr-FR"/>
        </w:rPr>
      </w:pPr>
      <w:r w:rsidRPr="00502425">
        <w:rPr>
          <w:rFonts w:cstheme="minorHAnsi"/>
          <w:lang w:val="fr-FR"/>
        </w:rPr>
        <w:t>U</w:t>
      </w:r>
      <w:r w:rsidR="00C55E1A" w:rsidRPr="00502425">
        <w:rPr>
          <w:rFonts w:cstheme="minorHAnsi"/>
          <w:lang w:val="fr-FR"/>
        </w:rPr>
        <w:t xml:space="preserve">n partenaire qualifié de chaque pays (1 </w:t>
      </w:r>
      <w:r w:rsidR="00DF6172" w:rsidRPr="00502425">
        <w:rPr>
          <w:rFonts w:cstheme="minorHAnsi"/>
          <w:lang w:val="fr-FR"/>
        </w:rPr>
        <w:t xml:space="preserve">société </w:t>
      </w:r>
      <w:r w:rsidR="00C55E1A" w:rsidRPr="00502425">
        <w:rPr>
          <w:rFonts w:cstheme="minorHAnsi"/>
          <w:lang w:val="fr-FR"/>
        </w:rPr>
        <w:t>Algérie</w:t>
      </w:r>
      <w:r w:rsidR="00E51F3A" w:rsidRPr="00502425">
        <w:rPr>
          <w:rFonts w:cstheme="minorHAnsi"/>
          <w:lang w:val="fr-FR"/>
        </w:rPr>
        <w:t>nne</w:t>
      </w:r>
      <w:r w:rsidR="00431CA6" w:rsidRPr="00502425">
        <w:rPr>
          <w:rFonts w:cstheme="minorHAnsi"/>
          <w:lang w:val="fr-FR"/>
        </w:rPr>
        <w:t xml:space="preserve"> et/</w:t>
      </w:r>
      <w:r w:rsidR="00246AAF">
        <w:rPr>
          <w:rFonts w:cstheme="minorHAnsi"/>
          <w:lang w:val="fr-FR"/>
        </w:rPr>
        <w:t>o</w:t>
      </w:r>
      <w:r w:rsidR="00431CA6" w:rsidRPr="00502425">
        <w:rPr>
          <w:rFonts w:cstheme="minorHAnsi"/>
          <w:lang w:val="fr-FR"/>
        </w:rPr>
        <w:t xml:space="preserve">u </w:t>
      </w:r>
      <w:r w:rsidR="00D67A49" w:rsidRPr="00502425">
        <w:rPr>
          <w:rFonts w:cstheme="minorHAnsi"/>
          <w:lang w:val="fr-FR"/>
        </w:rPr>
        <w:t>1 centre</w:t>
      </w:r>
      <w:r w:rsidR="00431CA6" w:rsidRPr="00502425">
        <w:rPr>
          <w:rFonts w:cstheme="minorHAnsi"/>
          <w:lang w:val="fr-FR"/>
        </w:rPr>
        <w:t xml:space="preserve"> de recherche</w:t>
      </w:r>
      <w:r w:rsidR="00353A2F">
        <w:rPr>
          <w:rFonts w:cstheme="minorHAnsi"/>
          <w:lang w:val="fr-FR"/>
        </w:rPr>
        <w:t xml:space="preserve"> </w:t>
      </w:r>
      <w:r w:rsidR="00D67A49" w:rsidRPr="00502425">
        <w:rPr>
          <w:rFonts w:cstheme="minorHAnsi"/>
          <w:lang w:val="fr-FR"/>
        </w:rPr>
        <w:t>algérien +</w:t>
      </w:r>
      <w:r w:rsidR="00C55E1A" w:rsidRPr="00502425">
        <w:rPr>
          <w:rFonts w:cstheme="minorHAnsi"/>
          <w:lang w:val="fr-FR"/>
        </w:rPr>
        <w:t xml:space="preserve"> 1 société espagnole).</w:t>
      </w:r>
    </w:p>
    <w:p w:rsidR="00BC6172" w:rsidRPr="00502425" w:rsidRDefault="00211A8D" w:rsidP="002F1FF8">
      <w:pPr>
        <w:pStyle w:val="Paragraphedeliste"/>
        <w:numPr>
          <w:ilvl w:val="0"/>
          <w:numId w:val="13"/>
        </w:numPr>
        <w:jc w:val="both"/>
        <w:rPr>
          <w:rFonts w:cstheme="minorHAnsi"/>
          <w:lang w:val="fr-FR"/>
        </w:rPr>
      </w:pPr>
      <w:r w:rsidRPr="00502425">
        <w:rPr>
          <w:rFonts w:cstheme="minorHAnsi"/>
          <w:lang w:val="fr-FR"/>
        </w:rPr>
        <w:t xml:space="preserve">Le budget </w:t>
      </w:r>
      <w:r w:rsidR="00E51F3A" w:rsidRPr="00502425">
        <w:rPr>
          <w:rFonts w:cstheme="minorHAnsi"/>
          <w:lang w:val="fr-FR"/>
        </w:rPr>
        <w:t xml:space="preserve">maximum de </w:t>
      </w:r>
      <w:r w:rsidR="002F1FF8">
        <w:rPr>
          <w:rFonts w:cstheme="minorHAnsi"/>
          <w:lang w:val="fr-FR"/>
        </w:rPr>
        <w:t>tous les partenaires d’</w:t>
      </w:r>
      <w:r w:rsidR="00E51F3A" w:rsidRPr="00502425">
        <w:rPr>
          <w:rFonts w:cstheme="minorHAnsi"/>
          <w:lang w:val="fr-FR"/>
        </w:rPr>
        <w:t>un pays</w:t>
      </w:r>
      <w:r w:rsidR="00BC6172" w:rsidRPr="00502425">
        <w:rPr>
          <w:rFonts w:cstheme="minorHAnsi"/>
          <w:lang w:val="fr-FR"/>
        </w:rPr>
        <w:t xml:space="preserve"> (</w:t>
      </w:r>
      <w:r w:rsidR="00BC6172" w:rsidRPr="00502425">
        <w:rPr>
          <w:rStyle w:val="shorttext"/>
          <w:rFonts w:cstheme="minorHAnsi"/>
          <w:lang w:val="fr-FR"/>
        </w:rPr>
        <w:t>Algérie ou Espagne</w:t>
      </w:r>
      <w:r w:rsidR="00BC6172" w:rsidRPr="00502425">
        <w:rPr>
          <w:rFonts w:cstheme="minorHAnsi"/>
          <w:lang w:val="fr-FR"/>
        </w:rPr>
        <w:t xml:space="preserve">) </w:t>
      </w:r>
      <w:r w:rsidR="002F1FF8">
        <w:rPr>
          <w:rFonts w:cstheme="minorHAnsi"/>
          <w:lang w:val="fr-FR"/>
        </w:rPr>
        <w:t xml:space="preserve">qui doit couvrir au moins </w:t>
      </w:r>
      <w:r w:rsidR="00BC6172" w:rsidRPr="00502425">
        <w:rPr>
          <w:rFonts w:cstheme="minorHAnsi"/>
          <w:lang w:val="fr-FR"/>
        </w:rPr>
        <w:t xml:space="preserve"> 70% </w:t>
      </w:r>
      <w:r w:rsidRPr="00502425">
        <w:rPr>
          <w:rFonts w:cstheme="minorHAnsi"/>
          <w:lang w:val="fr-FR"/>
        </w:rPr>
        <w:t xml:space="preserve">du </w:t>
      </w:r>
      <w:r w:rsidR="00BC6172" w:rsidRPr="00502425">
        <w:rPr>
          <w:rFonts w:cstheme="minorHAnsi"/>
          <w:lang w:val="fr-FR"/>
        </w:rPr>
        <w:t>bu</w:t>
      </w:r>
      <w:r w:rsidR="00E51F3A" w:rsidRPr="00502425">
        <w:rPr>
          <w:rFonts w:cstheme="minorHAnsi"/>
          <w:lang w:val="fr-FR"/>
        </w:rPr>
        <w:t>dge</w:t>
      </w:r>
      <w:r w:rsidR="00BC6172" w:rsidRPr="00502425">
        <w:rPr>
          <w:rFonts w:cstheme="minorHAnsi"/>
          <w:lang w:val="fr-FR"/>
        </w:rPr>
        <w:t xml:space="preserve">t </w:t>
      </w:r>
      <w:r w:rsidR="00EB5849" w:rsidRPr="00502425">
        <w:rPr>
          <w:rFonts w:cstheme="minorHAnsi"/>
          <w:lang w:val="fr-FR"/>
        </w:rPr>
        <w:t xml:space="preserve">du </w:t>
      </w:r>
      <w:r w:rsidRPr="00502425">
        <w:rPr>
          <w:rFonts w:cstheme="minorHAnsi"/>
          <w:lang w:val="fr-FR"/>
        </w:rPr>
        <w:t>projet</w:t>
      </w:r>
      <w:r w:rsidR="00502425" w:rsidRPr="00502425">
        <w:rPr>
          <w:rFonts w:cstheme="minorHAnsi"/>
          <w:lang w:val="fr-FR"/>
        </w:rPr>
        <w:t xml:space="preserve"> conjoint.</w:t>
      </w:r>
    </w:p>
    <w:p w:rsidR="00FE5966" w:rsidRDefault="00502425" w:rsidP="007E396A">
      <w:pPr>
        <w:pStyle w:val="Paragraphedeliste"/>
        <w:numPr>
          <w:ilvl w:val="0"/>
          <w:numId w:val="13"/>
        </w:numPr>
        <w:jc w:val="both"/>
        <w:rPr>
          <w:rFonts w:cstheme="minorHAnsi"/>
          <w:lang w:val="fr-FR"/>
        </w:rPr>
      </w:pPr>
      <w:r w:rsidRPr="00502425">
        <w:rPr>
          <w:rFonts w:cstheme="minorHAnsi"/>
          <w:lang w:val="fr-FR"/>
        </w:rPr>
        <w:t>Pendant le développement du projet, l</w:t>
      </w:r>
      <w:r w:rsidR="00211A8D" w:rsidRPr="00502425">
        <w:rPr>
          <w:rFonts w:cstheme="minorHAnsi"/>
          <w:lang w:val="fr-FR"/>
        </w:rPr>
        <w:t>es partenaire</w:t>
      </w:r>
      <w:r w:rsidR="00E51F3A" w:rsidRPr="00502425">
        <w:rPr>
          <w:rFonts w:cstheme="minorHAnsi"/>
          <w:lang w:val="fr-FR"/>
        </w:rPr>
        <w:t xml:space="preserve">s du consortium ne peuvent pas </w:t>
      </w:r>
      <w:r w:rsidR="00211A8D" w:rsidRPr="00502425">
        <w:rPr>
          <w:rFonts w:cstheme="minorHAnsi"/>
          <w:lang w:val="fr-FR"/>
        </w:rPr>
        <w:t xml:space="preserve">avoir </w:t>
      </w:r>
      <w:r w:rsidR="007E396A" w:rsidRPr="00502425">
        <w:rPr>
          <w:rFonts w:cstheme="minorHAnsi"/>
          <w:lang w:val="fr-FR"/>
        </w:rPr>
        <w:t>sous-trait</w:t>
      </w:r>
      <w:r w:rsidR="007E396A">
        <w:rPr>
          <w:rFonts w:cstheme="minorHAnsi"/>
          <w:lang w:val="fr-FR"/>
        </w:rPr>
        <w:t>er des activités</w:t>
      </w:r>
      <w:r w:rsidR="00211A8D" w:rsidRPr="00502425">
        <w:rPr>
          <w:rFonts w:cstheme="minorHAnsi"/>
          <w:lang w:val="fr-FR"/>
        </w:rPr>
        <w:t xml:space="preserve"> entre eux</w:t>
      </w:r>
      <w:r w:rsidRPr="00502425">
        <w:rPr>
          <w:rFonts w:cstheme="minorHAnsi"/>
          <w:lang w:val="fr-FR"/>
        </w:rPr>
        <w:t>.</w:t>
      </w:r>
    </w:p>
    <w:p w:rsidR="003726A9" w:rsidRPr="003726A9" w:rsidRDefault="003726A9" w:rsidP="003726A9">
      <w:pPr>
        <w:jc w:val="both"/>
        <w:rPr>
          <w:rFonts w:cstheme="minorHAnsi"/>
          <w:lang w:val="fr-FR"/>
        </w:rPr>
      </w:pPr>
    </w:p>
    <w:p w:rsidR="00C55E1A" w:rsidRPr="00502425" w:rsidRDefault="00C55E1A" w:rsidP="00C55E1A">
      <w:pPr>
        <w:jc w:val="both"/>
        <w:rPr>
          <w:rFonts w:cstheme="minorHAnsi"/>
          <w:b/>
          <w:color w:val="222222"/>
          <w:sz w:val="28"/>
          <w:szCs w:val="28"/>
          <w:u w:val="single"/>
          <w:lang w:val="fr-FR"/>
        </w:rPr>
      </w:pPr>
      <w:r w:rsidRPr="00502425">
        <w:rPr>
          <w:rFonts w:cstheme="minorHAnsi"/>
          <w:b/>
          <w:color w:val="222222"/>
          <w:sz w:val="28"/>
          <w:szCs w:val="28"/>
          <w:u w:val="single"/>
          <w:lang w:val="fr-FR"/>
        </w:rPr>
        <w:t xml:space="preserve">Critères d'éligibilité spécifiques pour </w:t>
      </w:r>
      <w:r w:rsidR="007E396A">
        <w:rPr>
          <w:rFonts w:cstheme="minorHAnsi"/>
          <w:b/>
          <w:color w:val="222222"/>
          <w:sz w:val="28"/>
          <w:szCs w:val="28"/>
          <w:u w:val="single"/>
          <w:lang w:val="fr-FR"/>
        </w:rPr>
        <w:t xml:space="preserve">les </w:t>
      </w:r>
      <w:r w:rsidR="00431CA6" w:rsidRPr="00502425">
        <w:rPr>
          <w:rFonts w:cstheme="minorHAnsi"/>
          <w:b/>
          <w:color w:val="222222"/>
          <w:sz w:val="28"/>
          <w:szCs w:val="28"/>
          <w:u w:val="single"/>
          <w:lang w:val="fr-FR"/>
        </w:rPr>
        <w:t xml:space="preserve">Projets de la </w:t>
      </w:r>
      <w:r w:rsidRPr="00502425">
        <w:rPr>
          <w:rFonts w:cstheme="minorHAnsi"/>
          <w:b/>
          <w:color w:val="222222"/>
          <w:sz w:val="28"/>
          <w:szCs w:val="28"/>
          <w:u w:val="single"/>
          <w:lang w:val="fr-FR"/>
        </w:rPr>
        <w:t xml:space="preserve">DGRSDT </w:t>
      </w:r>
    </w:p>
    <w:p w:rsidR="00B1541C" w:rsidRPr="00E32761" w:rsidRDefault="007C1441" w:rsidP="007E396A">
      <w:pPr>
        <w:jc w:val="both"/>
        <w:rPr>
          <w:rFonts w:cstheme="minorHAnsi"/>
          <w:lang w:val="fr-FR"/>
        </w:rPr>
      </w:pPr>
      <w:r w:rsidRPr="00E32761">
        <w:rPr>
          <w:rFonts w:cstheme="minorHAnsi"/>
          <w:lang w:val="fr-FR"/>
        </w:rPr>
        <w:t xml:space="preserve">La DGRSDT financera les entités de recherche </w:t>
      </w:r>
      <w:r w:rsidR="003C5018" w:rsidRPr="00E32761">
        <w:rPr>
          <w:rFonts w:cstheme="minorHAnsi"/>
          <w:lang w:val="fr-FR"/>
        </w:rPr>
        <w:t xml:space="preserve">(laboratoires, centres et unités de recherche) et aussi les </w:t>
      </w:r>
      <w:r w:rsidRPr="00E32761">
        <w:rPr>
          <w:rFonts w:cstheme="minorHAnsi"/>
          <w:lang w:val="fr-FR"/>
        </w:rPr>
        <w:t>filiales</w:t>
      </w:r>
      <w:r w:rsidR="003C5018" w:rsidRPr="00E32761">
        <w:rPr>
          <w:rFonts w:cstheme="minorHAnsi"/>
          <w:lang w:val="fr-FR"/>
        </w:rPr>
        <w:t xml:space="preserve"> affiliées aux entités de recherche</w:t>
      </w:r>
      <w:r w:rsidRPr="00E32761">
        <w:rPr>
          <w:rFonts w:cstheme="minorHAnsi"/>
          <w:lang w:val="fr-FR"/>
        </w:rPr>
        <w:t xml:space="preserve"> </w:t>
      </w:r>
      <w:r w:rsidR="007E396A">
        <w:rPr>
          <w:rFonts w:cstheme="minorHAnsi"/>
          <w:lang w:val="fr-FR"/>
        </w:rPr>
        <w:t xml:space="preserve">à vocations </w:t>
      </w:r>
      <w:r w:rsidR="003C5018" w:rsidRPr="00E32761">
        <w:rPr>
          <w:rFonts w:cstheme="minorHAnsi"/>
          <w:lang w:val="fr-FR"/>
        </w:rPr>
        <w:t>commerciales.</w:t>
      </w:r>
    </w:p>
    <w:p w:rsidR="003C5018" w:rsidRDefault="003C5018" w:rsidP="003C5018">
      <w:pPr>
        <w:jc w:val="both"/>
        <w:rPr>
          <w:rFonts w:cstheme="minorHAnsi"/>
          <w:lang w:val="fr-FR"/>
        </w:rPr>
      </w:pPr>
      <w:r w:rsidRPr="00E32761">
        <w:rPr>
          <w:rFonts w:cstheme="minorHAnsi"/>
          <w:lang w:val="fr-FR"/>
        </w:rPr>
        <w:t xml:space="preserve">La collaboration et le partenariat avec d’autres structures des secteurs économiques </w:t>
      </w:r>
      <w:r w:rsidR="00CC03EB" w:rsidRPr="00E32761">
        <w:rPr>
          <w:rFonts w:cstheme="minorHAnsi"/>
          <w:lang w:val="fr-FR"/>
        </w:rPr>
        <w:t>peuvent</w:t>
      </w:r>
      <w:r w:rsidRPr="00E32761">
        <w:rPr>
          <w:rFonts w:cstheme="minorHAnsi"/>
          <w:lang w:val="fr-FR"/>
        </w:rPr>
        <w:t xml:space="preserve"> être </w:t>
      </w:r>
      <w:r w:rsidR="00CC03EB" w:rsidRPr="00E32761">
        <w:rPr>
          <w:rFonts w:cstheme="minorHAnsi"/>
          <w:lang w:val="fr-FR"/>
        </w:rPr>
        <w:t>envisagés.</w:t>
      </w:r>
    </w:p>
    <w:p w:rsidR="00B1541C" w:rsidRPr="00502425" w:rsidRDefault="00B1541C" w:rsidP="00B1541C">
      <w:pPr>
        <w:jc w:val="both"/>
        <w:rPr>
          <w:rFonts w:cstheme="minorHAnsi"/>
          <w:b/>
          <w:color w:val="222222"/>
          <w:sz w:val="28"/>
          <w:szCs w:val="28"/>
          <w:u w:val="single"/>
          <w:lang w:val="fr-FR"/>
        </w:rPr>
      </w:pPr>
      <w:r w:rsidRPr="00502425">
        <w:rPr>
          <w:rFonts w:cstheme="minorHAnsi"/>
          <w:b/>
          <w:color w:val="222222"/>
          <w:sz w:val="28"/>
          <w:szCs w:val="28"/>
          <w:u w:val="single"/>
          <w:lang w:val="fr-FR"/>
        </w:rPr>
        <w:lastRenderedPageBreak/>
        <w:t xml:space="preserve">Critères d'éligibilité spécifiques pour </w:t>
      </w:r>
      <w:r w:rsidR="007E396A">
        <w:rPr>
          <w:rFonts w:cstheme="minorHAnsi"/>
          <w:b/>
          <w:color w:val="222222"/>
          <w:sz w:val="28"/>
          <w:szCs w:val="28"/>
          <w:u w:val="single"/>
          <w:lang w:val="fr-FR"/>
        </w:rPr>
        <w:t xml:space="preserve">les </w:t>
      </w:r>
      <w:r w:rsidR="00431CA6" w:rsidRPr="00502425">
        <w:rPr>
          <w:rFonts w:cstheme="minorHAnsi"/>
          <w:b/>
          <w:color w:val="222222"/>
          <w:sz w:val="28"/>
          <w:szCs w:val="28"/>
          <w:u w:val="single"/>
          <w:lang w:val="fr-FR"/>
        </w:rPr>
        <w:t xml:space="preserve">Projets du </w:t>
      </w:r>
      <w:r w:rsidRPr="00502425">
        <w:rPr>
          <w:rFonts w:cstheme="minorHAnsi"/>
          <w:b/>
          <w:color w:val="222222"/>
          <w:sz w:val="28"/>
          <w:szCs w:val="28"/>
          <w:u w:val="single"/>
          <w:lang w:val="fr-FR"/>
        </w:rPr>
        <w:t xml:space="preserve">CDTI </w:t>
      </w:r>
    </w:p>
    <w:p w:rsidR="00AF0FAD" w:rsidRPr="00502425" w:rsidRDefault="006B220B" w:rsidP="00B1541C">
      <w:pPr>
        <w:jc w:val="both"/>
        <w:rPr>
          <w:rFonts w:cstheme="minorHAnsi"/>
          <w:lang w:val="fr-FR"/>
        </w:rPr>
      </w:pPr>
      <w:r w:rsidRPr="00502425">
        <w:rPr>
          <w:rFonts w:cstheme="minorHAnsi"/>
          <w:lang w:val="fr-FR"/>
        </w:rPr>
        <w:t xml:space="preserve">Le </w:t>
      </w:r>
      <w:r w:rsidR="00B1541C" w:rsidRPr="00502425">
        <w:rPr>
          <w:rFonts w:cstheme="minorHAnsi"/>
          <w:lang w:val="fr-FR"/>
        </w:rPr>
        <w:t xml:space="preserve">CDTI financera les sociétés espagnoles participant aux projets sélectionnés. </w:t>
      </w:r>
      <w:r w:rsidR="00AF0FAD" w:rsidRPr="00502425">
        <w:rPr>
          <w:rFonts w:cstheme="minorHAnsi"/>
          <w:lang w:val="fr-FR"/>
        </w:rPr>
        <w:t xml:space="preserve">Pour les entreprises espagnoles, les conditions de financement </w:t>
      </w:r>
      <w:r w:rsidR="00FE5966" w:rsidRPr="00502425">
        <w:rPr>
          <w:rFonts w:cstheme="minorHAnsi"/>
          <w:lang w:val="fr-FR"/>
        </w:rPr>
        <w:t xml:space="preserve">pour les projets de collaboration internationale </w:t>
      </w:r>
      <w:r w:rsidR="00AF0FAD" w:rsidRPr="00502425">
        <w:rPr>
          <w:rFonts w:cstheme="minorHAnsi"/>
          <w:lang w:val="fr-FR"/>
        </w:rPr>
        <w:t xml:space="preserve">seront </w:t>
      </w:r>
      <w:r w:rsidRPr="00502425">
        <w:rPr>
          <w:rFonts w:cstheme="minorHAnsi"/>
          <w:lang w:val="fr-FR"/>
        </w:rPr>
        <w:t xml:space="preserve">celles </w:t>
      </w:r>
      <w:r w:rsidR="00AF0FAD" w:rsidRPr="00502425">
        <w:rPr>
          <w:rFonts w:cstheme="minorHAnsi"/>
          <w:lang w:val="fr-FR"/>
        </w:rPr>
        <w:t>approuvées par le conseil d´administration du CDTI au moment de la signature du cont</w:t>
      </w:r>
      <w:r w:rsidRPr="00502425">
        <w:rPr>
          <w:rFonts w:cstheme="minorHAnsi"/>
          <w:lang w:val="fr-FR"/>
        </w:rPr>
        <w:t>ra</w:t>
      </w:r>
      <w:r w:rsidR="00AF0FAD" w:rsidRPr="00502425">
        <w:rPr>
          <w:rFonts w:cstheme="minorHAnsi"/>
          <w:lang w:val="fr-FR"/>
        </w:rPr>
        <w:t>t.</w:t>
      </w:r>
    </w:p>
    <w:p w:rsidR="006B220B" w:rsidRPr="00502425" w:rsidRDefault="00B1541C" w:rsidP="00B1541C">
      <w:pPr>
        <w:jc w:val="both"/>
        <w:rPr>
          <w:rFonts w:cstheme="minorHAnsi"/>
          <w:color w:val="222222"/>
          <w:lang w:val="fr-FR"/>
        </w:rPr>
      </w:pPr>
      <w:r w:rsidRPr="00502425">
        <w:rPr>
          <w:rFonts w:cstheme="minorHAnsi"/>
          <w:color w:val="222222"/>
          <w:lang w:val="fr-FR"/>
        </w:rPr>
        <w:t xml:space="preserve">La collaboration avec d'autres entités telles que les centres de recherche, centres technologiques, des universités, des hôpitaux et d'autres </w:t>
      </w:r>
      <w:r w:rsidR="006B220B" w:rsidRPr="00502425">
        <w:rPr>
          <w:rFonts w:cstheme="minorHAnsi"/>
          <w:color w:val="222222"/>
          <w:lang w:val="fr-FR"/>
        </w:rPr>
        <w:t xml:space="preserve">organisations performantes </w:t>
      </w:r>
      <w:r w:rsidR="007E396A">
        <w:rPr>
          <w:rFonts w:cstheme="minorHAnsi"/>
          <w:color w:val="222222"/>
          <w:lang w:val="fr-FR"/>
        </w:rPr>
        <w:t xml:space="preserve">en </w:t>
      </w:r>
      <w:r w:rsidRPr="00502425">
        <w:rPr>
          <w:rFonts w:cstheme="minorHAnsi"/>
          <w:color w:val="222222"/>
          <w:lang w:val="fr-FR"/>
        </w:rPr>
        <w:t xml:space="preserve">R &amp; D </w:t>
      </w:r>
      <w:r w:rsidR="006B220B" w:rsidRPr="00502425">
        <w:rPr>
          <w:rFonts w:cstheme="minorHAnsi"/>
          <w:color w:val="222222"/>
          <w:lang w:val="fr-FR"/>
        </w:rPr>
        <w:t>sera autorisé comme sous-traitants des entreprises espagnoles présentes dans les consortia, en vertu des règlements CDTI.</w:t>
      </w:r>
    </w:p>
    <w:p w:rsidR="00B1541C" w:rsidRPr="00502425" w:rsidRDefault="006B220B" w:rsidP="007E396A">
      <w:pPr>
        <w:jc w:val="both"/>
        <w:rPr>
          <w:rFonts w:cstheme="minorHAnsi"/>
          <w:color w:val="222222"/>
          <w:lang w:val="fr-FR"/>
        </w:rPr>
      </w:pPr>
      <w:r w:rsidRPr="00502425">
        <w:rPr>
          <w:rFonts w:cstheme="minorHAnsi"/>
          <w:color w:val="222222"/>
          <w:lang w:val="fr-FR"/>
        </w:rPr>
        <w:t xml:space="preserve">Le </w:t>
      </w:r>
      <w:r w:rsidR="00B1541C" w:rsidRPr="00502425">
        <w:rPr>
          <w:rFonts w:cstheme="minorHAnsi"/>
          <w:color w:val="222222"/>
          <w:lang w:val="fr-FR"/>
        </w:rPr>
        <w:t xml:space="preserve">CDTI </w:t>
      </w:r>
      <w:r w:rsidRPr="00502425">
        <w:rPr>
          <w:rFonts w:cstheme="minorHAnsi"/>
          <w:color w:val="222222"/>
          <w:lang w:val="fr-FR"/>
        </w:rPr>
        <w:t xml:space="preserve">pourra </w:t>
      </w:r>
      <w:r w:rsidR="00B1541C" w:rsidRPr="00502425">
        <w:rPr>
          <w:rFonts w:cstheme="minorHAnsi"/>
          <w:color w:val="222222"/>
          <w:lang w:val="fr-FR"/>
        </w:rPr>
        <w:t>financer indirectement des collaborations extérieures des entreprises espagnoles</w:t>
      </w:r>
      <w:r w:rsidR="0040060D" w:rsidRPr="00502425">
        <w:rPr>
          <w:rFonts w:cstheme="minorHAnsi"/>
          <w:color w:val="222222"/>
          <w:lang w:val="fr-FR"/>
        </w:rPr>
        <w:t xml:space="preserve"> impliquées dans </w:t>
      </w:r>
      <w:r w:rsidRPr="00502425">
        <w:rPr>
          <w:rFonts w:cstheme="minorHAnsi"/>
          <w:color w:val="222222"/>
          <w:lang w:val="fr-FR"/>
        </w:rPr>
        <w:t>les</w:t>
      </w:r>
      <w:r w:rsidR="0040060D" w:rsidRPr="00502425">
        <w:rPr>
          <w:rFonts w:cstheme="minorHAnsi"/>
          <w:color w:val="222222"/>
          <w:lang w:val="fr-FR"/>
        </w:rPr>
        <w:t xml:space="preserve"> projets, comme sous-traitants des entreprises espagnoles présentes dans les consorti</w:t>
      </w:r>
      <w:r w:rsidR="007E396A">
        <w:rPr>
          <w:rFonts w:cstheme="minorHAnsi"/>
          <w:color w:val="222222"/>
          <w:lang w:val="fr-FR"/>
        </w:rPr>
        <w:t>ums.</w:t>
      </w:r>
    </w:p>
    <w:p w:rsidR="00C55E1A" w:rsidRPr="00E32761" w:rsidRDefault="00431CA6" w:rsidP="00C55E1A">
      <w:pPr>
        <w:jc w:val="both"/>
        <w:rPr>
          <w:rFonts w:cstheme="minorHAnsi"/>
          <w:b/>
          <w:color w:val="222222"/>
          <w:sz w:val="28"/>
          <w:szCs w:val="28"/>
          <w:u w:val="single"/>
          <w:lang w:val="fr-FR"/>
        </w:rPr>
      </w:pPr>
      <w:r w:rsidRPr="00E32761">
        <w:rPr>
          <w:rFonts w:cstheme="minorHAnsi"/>
          <w:b/>
          <w:color w:val="222222"/>
          <w:sz w:val="28"/>
          <w:szCs w:val="28"/>
          <w:u w:val="single"/>
          <w:lang w:val="fr-FR"/>
        </w:rPr>
        <w:t>C</w:t>
      </w:r>
      <w:r w:rsidR="00C55E1A" w:rsidRPr="00E32761">
        <w:rPr>
          <w:rFonts w:cstheme="minorHAnsi"/>
          <w:b/>
          <w:color w:val="222222"/>
          <w:sz w:val="28"/>
          <w:szCs w:val="28"/>
          <w:u w:val="single"/>
          <w:lang w:val="fr-FR"/>
        </w:rPr>
        <w:t xml:space="preserve">andidats </w:t>
      </w:r>
      <w:r w:rsidRPr="00E32761">
        <w:rPr>
          <w:rFonts w:cstheme="minorHAnsi"/>
          <w:b/>
          <w:color w:val="222222"/>
          <w:sz w:val="28"/>
          <w:szCs w:val="28"/>
          <w:u w:val="single"/>
          <w:lang w:val="fr-FR"/>
        </w:rPr>
        <w:t xml:space="preserve">algériens </w:t>
      </w:r>
      <w:r w:rsidR="00E12BD9" w:rsidRPr="00E32761">
        <w:rPr>
          <w:rStyle w:val="shorttext"/>
          <w:rFonts w:cstheme="minorHAnsi"/>
          <w:b/>
          <w:color w:val="222222"/>
          <w:sz w:val="28"/>
          <w:szCs w:val="28"/>
          <w:u w:val="single"/>
          <w:lang w:val="fr-FR"/>
        </w:rPr>
        <w:t>admissibles</w:t>
      </w:r>
    </w:p>
    <w:p w:rsidR="00353A2F" w:rsidRDefault="00CC03EB" w:rsidP="007E396A">
      <w:pPr>
        <w:jc w:val="both"/>
      </w:pPr>
      <w:r w:rsidRPr="00E32761">
        <w:t xml:space="preserve">Les candidats éligibles à cet appel sont les chercheurs permanents, </w:t>
      </w:r>
      <w:r w:rsidR="007E396A">
        <w:t xml:space="preserve"> les </w:t>
      </w:r>
      <w:r w:rsidRPr="00E32761">
        <w:t xml:space="preserve">enseignant-chercheurs, et </w:t>
      </w:r>
      <w:r w:rsidR="007E396A">
        <w:t xml:space="preserve">les </w:t>
      </w:r>
      <w:r w:rsidRPr="00E32761">
        <w:t>ingénieurs des différents établissements d’enseignement supérieur et de recherche</w:t>
      </w:r>
      <w:r w:rsidR="00177204">
        <w:t>.</w:t>
      </w:r>
    </w:p>
    <w:p w:rsidR="00C55E1A" w:rsidRPr="00502425" w:rsidRDefault="00431CA6" w:rsidP="00C55E1A">
      <w:pPr>
        <w:jc w:val="both"/>
        <w:rPr>
          <w:rFonts w:cstheme="minorHAnsi"/>
          <w:b/>
          <w:color w:val="222222"/>
          <w:sz w:val="28"/>
          <w:szCs w:val="28"/>
          <w:u w:val="single"/>
          <w:lang w:val="fr-FR"/>
        </w:rPr>
      </w:pPr>
      <w:r w:rsidRPr="00502425">
        <w:rPr>
          <w:rStyle w:val="shorttext"/>
          <w:rFonts w:cstheme="minorHAnsi"/>
          <w:b/>
          <w:color w:val="222222"/>
          <w:sz w:val="28"/>
          <w:szCs w:val="28"/>
          <w:u w:val="single"/>
          <w:lang w:val="fr-FR"/>
        </w:rPr>
        <w:t>C</w:t>
      </w:r>
      <w:r w:rsidR="00C55E1A" w:rsidRPr="00502425">
        <w:rPr>
          <w:rStyle w:val="shorttext"/>
          <w:rFonts w:cstheme="minorHAnsi"/>
          <w:b/>
          <w:color w:val="222222"/>
          <w:sz w:val="28"/>
          <w:szCs w:val="28"/>
          <w:u w:val="single"/>
          <w:lang w:val="fr-FR"/>
        </w:rPr>
        <w:t xml:space="preserve">andidats </w:t>
      </w:r>
      <w:r w:rsidRPr="00502425">
        <w:rPr>
          <w:rStyle w:val="shorttext"/>
          <w:rFonts w:cstheme="minorHAnsi"/>
          <w:b/>
          <w:color w:val="222222"/>
          <w:sz w:val="28"/>
          <w:szCs w:val="28"/>
          <w:u w:val="single"/>
          <w:lang w:val="fr-FR"/>
        </w:rPr>
        <w:t xml:space="preserve">espagnols </w:t>
      </w:r>
      <w:r w:rsidR="00C55E1A" w:rsidRPr="00502425">
        <w:rPr>
          <w:rStyle w:val="shorttext"/>
          <w:rFonts w:cstheme="minorHAnsi"/>
          <w:b/>
          <w:color w:val="222222"/>
          <w:sz w:val="28"/>
          <w:szCs w:val="28"/>
          <w:u w:val="single"/>
          <w:lang w:val="fr-FR"/>
        </w:rPr>
        <w:t xml:space="preserve">admissibles </w:t>
      </w:r>
    </w:p>
    <w:p w:rsidR="006674B8" w:rsidRPr="00502425" w:rsidRDefault="00C55E1A" w:rsidP="006674B8">
      <w:pPr>
        <w:jc w:val="both"/>
        <w:rPr>
          <w:rFonts w:cstheme="minorHAnsi"/>
          <w:color w:val="222222"/>
          <w:lang w:val="fr-FR"/>
        </w:rPr>
      </w:pPr>
      <w:r w:rsidRPr="00502425">
        <w:rPr>
          <w:rFonts w:cstheme="minorHAnsi"/>
          <w:color w:val="222222"/>
          <w:lang w:val="fr-FR"/>
        </w:rPr>
        <w:t xml:space="preserve">Les candidats sont des </w:t>
      </w:r>
      <w:r w:rsidR="00FE5966" w:rsidRPr="00502425">
        <w:rPr>
          <w:rFonts w:cstheme="minorHAnsi"/>
          <w:color w:val="222222"/>
          <w:lang w:val="fr-FR"/>
        </w:rPr>
        <w:t xml:space="preserve">sociétés commerciales </w:t>
      </w:r>
      <w:r w:rsidRPr="00502425">
        <w:rPr>
          <w:rFonts w:cstheme="minorHAnsi"/>
          <w:color w:val="222222"/>
          <w:lang w:val="fr-FR"/>
        </w:rPr>
        <w:t>enregistré</w:t>
      </w:r>
      <w:r w:rsidR="007E396A">
        <w:rPr>
          <w:rFonts w:cstheme="minorHAnsi"/>
          <w:color w:val="222222"/>
          <w:lang w:val="fr-FR"/>
        </w:rPr>
        <w:t>e</w:t>
      </w:r>
      <w:r w:rsidRPr="00502425">
        <w:rPr>
          <w:rFonts w:cstheme="minorHAnsi"/>
          <w:color w:val="222222"/>
          <w:lang w:val="fr-FR"/>
        </w:rPr>
        <w:t xml:space="preserve">s en Espagne et détenant un code fiscal </w:t>
      </w:r>
      <w:r w:rsidR="00431CA6" w:rsidRPr="00502425">
        <w:rPr>
          <w:rFonts w:cstheme="minorHAnsi"/>
          <w:color w:val="222222"/>
          <w:lang w:val="fr-FR"/>
        </w:rPr>
        <w:t xml:space="preserve">espagnol </w:t>
      </w:r>
      <w:r w:rsidR="002C21D5" w:rsidRPr="00502425">
        <w:rPr>
          <w:rFonts w:cstheme="minorHAnsi"/>
          <w:color w:val="222222"/>
          <w:lang w:val="fr-FR"/>
        </w:rPr>
        <w:t xml:space="preserve">valide </w:t>
      </w:r>
      <w:r w:rsidRPr="00502425">
        <w:rPr>
          <w:rFonts w:cstheme="minorHAnsi"/>
          <w:color w:val="222222"/>
          <w:lang w:val="fr-FR"/>
        </w:rPr>
        <w:t>de l'entreprise</w:t>
      </w:r>
      <w:r w:rsidR="002C21D5" w:rsidRPr="00502425">
        <w:rPr>
          <w:rFonts w:cstheme="minorHAnsi"/>
          <w:color w:val="222222"/>
          <w:lang w:val="fr-FR"/>
        </w:rPr>
        <w:t xml:space="preserve"> (</w:t>
      </w:r>
      <w:r w:rsidRPr="00502425">
        <w:rPr>
          <w:rFonts w:cstheme="minorHAnsi"/>
          <w:color w:val="222222"/>
          <w:lang w:val="fr-FR"/>
        </w:rPr>
        <w:t>CIF).</w:t>
      </w:r>
    </w:p>
    <w:p w:rsidR="002C21D5" w:rsidRPr="00502425" w:rsidRDefault="002C21D5" w:rsidP="006674B8">
      <w:pPr>
        <w:jc w:val="both"/>
        <w:rPr>
          <w:rFonts w:cstheme="minorHAnsi"/>
          <w:color w:val="222222"/>
          <w:lang w:val="fr-FR"/>
        </w:rPr>
      </w:pPr>
      <w:r w:rsidRPr="00502425">
        <w:rPr>
          <w:rFonts w:cstheme="minorHAnsi"/>
          <w:color w:val="222222"/>
          <w:lang w:val="fr-FR"/>
        </w:rPr>
        <w:t>La collaboration avec d'autres entités telles que les centres de recherche, centres technologiques, des universités, des hôpitaux et d'autres organisations performantes R &amp; D sera autorisé comme sous-traitants des entreprises espagnoles présentes dans les consortia, en vertu des règlements CDTI.</w:t>
      </w:r>
    </w:p>
    <w:p w:rsidR="00177204" w:rsidRDefault="006674B8" w:rsidP="007E396A">
      <w:pPr>
        <w:jc w:val="both"/>
        <w:rPr>
          <w:rFonts w:cstheme="minorHAnsi"/>
          <w:b/>
          <w:color w:val="222222"/>
          <w:sz w:val="28"/>
          <w:szCs w:val="28"/>
          <w:u w:val="single"/>
          <w:lang w:val="fr-FR"/>
        </w:rPr>
      </w:pPr>
      <w:r w:rsidRPr="00502425">
        <w:rPr>
          <w:rFonts w:cstheme="minorHAnsi"/>
          <w:b/>
          <w:color w:val="222222"/>
          <w:sz w:val="28"/>
          <w:szCs w:val="28"/>
          <w:u w:val="single"/>
          <w:lang w:val="fr-FR"/>
        </w:rPr>
        <w:t xml:space="preserve">Secteurs technologiques admissibles : </w:t>
      </w:r>
    </w:p>
    <w:p w:rsidR="006674B8" w:rsidRPr="00502425" w:rsidRDefault="006674B8" w:rsidP="007E396A">
      <w:pPr>
        <w:jc w:val="both"/>
        <w:rPr>
          <w:rFonts w:cstheme="minorHAnsi"/>
          <w:color w:val="222222"/>
          <w:lang w:val="fr-FR"/>
        </w:rPr>
      </w:pPr>
      <w:r w:rsidRPr="00502425">
        <w:rPr>
          <w:rFonts w:cstheme="minorHAnsi"/>
          <w:color w:val="222222"/>
          <w:lang w:val="fr-FR"/>
        </w:rPr>
        <w:t>ALGESIP est ouvert aux projets de R &amp; D industrielle entre les partenaires espagnols et al</w:t>
      </w:r>
      <w:r w:rsidR="0040060D" w:rsidRPr="00502425">
        <w:rPr>
          <w:rFonts w:cstheme="minorHAnsi"/>
          <w:color w:val="222222"/>
          <w:lang w:val="fr-FR"/>
        </w:rPr>
        <w:t xml:space="preserve">gériens dans tous les domaines. </w:t>
      </w:r>
      <w:r w:rsidRPr="00502425">
        <w:rPr>
          <w:rFonts w:cstheme="minorHAnsi"/>
          <w:color w:val="222222"/>
          <w:lang w:val="fr-FR"/>
        </w:rPr>
        <w:t>Il y a cependant un accent particulier sur les domaines technologiques suivants:</w:t>
      </w:r>
    </w:p>
    <w:p w:rsidR="00E95FFC" w:rsidRDefault="00E95FFC" w:rsidP="007D70B9">
      <w:pPr>
        <w:jc w:val="both"/>
        <w:rPr>
          <w:rFonts w:ascii="Arial" w:hAnsi="Arial" w:cs="Arial"/>
          <w:color w:val="222222"/>
          <w:lang w:val="fr-FR"/>
        </w:rPr>
      </w:pPr>
      <w:r>
        <w:rPr>
          <w:rFonts w:ascii="Arial" w:hAnsi="Arial" w:cs="Arial"/>
          <w:color w:val="222222"/>
          <w:lang w:val="fr-FR"/>
        </w:rPr>
        <w:t>A</w:t>
      </w:r>
      <w:r w:rsidRPr="00E95FFC">
        <w:rPr>
          <w:rFonts w:ascii="Arial" w:hAnsi="Arial" w:cs="Arial"/>
          <w:color w:val="222222"/>
          <w:lang w:val="fr-FR"/>
        </w:rPr>
        <w:t>griculture, énergies renouvelables, technologies avancées (microélec</w:t>
      </w:r>
      <w:r>
        <w:rPr>
          <w:rFonts w:ascii="Arial" w:hAnsi="Arial" w:cs="Arial"/>
          <w:color w:val="222222"/>
          <w:lang w:val="fr-FR"/>
        </w:rPr>
        <w:t>tronique, nanotechnologies, ICT</w:t>
      </w:r>
      <w:r w:rsidR="007D70B9">
        <w:rPr>
          <w:rFonts w:ascii="Arial" w:hAnsi="Arial" w:cs="Arial"/>
          <w:color w:val="222222"/>
          <w:lang w:val="fr-FR"/>
        </w:rPr>
        <w:t>,…</w:t>
      </w:r>
      <w:r>
        <w:rPr>
          <w:rFonts w:ascii="Arial" w:hAnsi="Arial" w:cs="Arial"/>
          <w:color w:val="222222"/>
          <w:lang w:val="fr-FR"/>
        </w:rPr>
        <w:t>).</w:t>
      </w:r>
    </w:p>
    <w:p w:rsidR="006674B8" w:rsidRPr="00502425" w:rsidRDefault="006674B8" w:rsidP="006674B8">
      <w:pPr>
        <w:jc w:val="both"/>
        <w:rPr>
          <w:rStyle w:val="shorttext"/>
          <w:rFonts w:cstheme="minorHAnsi"/>
          <w:b/>
          <w:color w:val="222222"/>
          <w:sz w:val="28"/>
          <w:szCs w:val="28"/>
          <w:u w:val="single"/>
          <w:lang w:val="fr-FR"/>
        </w:rPr>
      </w:pPr>
      <w:r w:rsidRPr="00502425">
        <w:rPr>
          <w:rStyle w:val="shorttext"/>
          <w:rFonts w:cstheme="minorHAnsi"/>
          <w:b/>
          <w:color w:val="222222"/>
          <w:sz w:val="28"/>
          <w:szCs w:val="28"/>
          <w:u w:val="single"/>
          <w:lang w:val="fr-FR"/>
        </w:rPr>
        <w:t>Le soutien financier du projet</w:t>
      </w:r>
    </w:p>
    <w:p w:rsidR="006674B8" w:rsidRPr="008F0906" w:rsidRDefault="006674B8" w:rsidP="006674B8">
      <w:pPr>
        <w:jc w:val="both"/>
        <w:rPr>
          <w:rStyle w:val="shorttext"/>
          <w:rFonts w:cstheme="minorHAnsi"/>
          <w:b/>
          <w:color w:val="222222"/>
          <w:u w:val="single"/>
          <w:lang w:val="fr-FR"/>
        </w:rPr>
      </w:pPr>
      <w:r w:rsidRPr="008F0906">
        <w:rPr>
          <w:rStyle w:val="shorttext"/>
          <w:rFonts w:cstheme="minorHAnsi"/>
          <w:b/>
          <w:color w:val="222222"/>
          <w:u w:val="single"/>
          <w:lang w:val="fr-FR"/>
        </w:rPr>
        <w:t>En Algérie</w:t>
      </w:r>
    </w:p>
    <w:p w:rsidR="003A6C46" w:rsidRDefault="00F738EB" w:rsidP="009E6B31">
      <w:pPr>
        <w:jc w:val="both"/>
        <w:rPr>
          <w:rStyle w:val="shorttext"/>
          <w:rFonts w:cstheme="minorHAnsi"/>
          <w:b/>
          <w:color w:val="222222"/>
          <w:u w:val="single"/>
          <w:lang w:val="fr-FR"/>
        </w:rPr>
      </w:pPr>
      <w:r w:rsidRPr="00E32761">
        <w:rPr>
          <w:rFonts w:cstheme="minorHAnsi"/>
          <w:color w:val="222222"/>
          <w:lang w:val="fr-FR"/>
        </w:rPr>
        <w:t>Les conditions de financement de la DGRSDT sont celles  appliquées</w:t>
      </w:r>
      <w:r w:rsidR="009E6B31" w:rsidRPr="00E32761">
        <w:rPr>
          <w:rFonts w:cstheme="minorHAnsi"/>
          <w:color w:val="222222"/>
          <w:lang w:val="fr-FR"/>
        </w:rPr>
        <w:t xml:space="preserve"> suivant l’Arrêté  interministériel du 8 Rabie Ethani 1433 correspondant au 1er mars 2012 fixant la nomenclature des recettes et des dépenses du compte d'affectation spéciale n° 302-082 intitulé ́ Fonds national de la recherche scientifique et du développement technologique ».</w:t>
      </w:r>
    </w:p>
    <w:p w:rsidR="006674B8" w:rsidRPr="00502425" w:rsidRDefault="00FE5966" w:rsidP="006674B8">
      <w:pPr>
        <w:jc w:val="both"/>
        <w:rPr>
          <w:rFonts w:cstheme="minorHAnsi"/>
          <w:b/>
          <w:color w:val="222222"/>
          <w:u w:val="single"/>
          <w:lang w:val="fr-FR"/>
        </w:rPr>
      </w:pPr>
      <w:r w:rsidRPr="00502425">
        <w:rPr>
          <w:rStyle w:val="shorttext"/>
          <w:rFonts w:cstheme="minorHAnsi"/>
          <w:b/>
          <w:color w:val="222222"/>
          <w:u w:val="single"/>
          <w:lang w:val="fr-FR"/>
        </w:rPr>
        <w:t>E</w:t>
      </w:r>
      <w:r w:rsidR="006674B8" w:rsidRPr="00502425">
        <w:rPr>
          <w:rStyle w:val="shorttext"/>
          <w:rFonts w:cstheme="minorHAnsi"/>
          <w:b/>
          <w:color w:val="222222"/>
          <w:u w:val="single"/>
          <w:lang w:val="fr-FR"/>
        </w:rPr>
        <w:t>n Espagne</w:t>
      </w:r>
    </w:p>
    <w:p w:rsidR="006674B8" w:rsidRDefault="006674B8" w:rsidP="006674B8">
      <w:pPr>
        <w:jc w:val="both"/>
        <w:rPr>
          <w:rFonts w:cstheme="minorHAnsi"/>
          <w:color w:val="222222"/>
          <w:lang w:val="fr-FR"/>
        </w:rPr>
      </w:pPr>
      <w:r w:rsidRPr="00502425">
        <w:rPr>
          <w:rFonts w:cstheme="minorHAnsi"/>
          <w:color w:val="222222"/>
          <w:lang w:val="fr-FR"/>
        </w:rPr>
        <w:t xml:space="preserve">Les conditions de financement </w:t>
      </w:r>
      <w:r w:rsidR="00FE5966" w:rsidRPr="00502425">
        <w:rPr>
          <w:rFonts w:cstheme="minorHAnsi"/>
          <w:color w:val="222222"/>
          <w:lang w:val="fr-FR"/>
        </w:rPr>
        <w:t>du</w:t>
      </w:r>
      <w:r w:rsidRPr="00502425">
        <w:rPr>
          <w:rFonts w:cstheme="minorHAnsi"/>
          <w:color w:val="222222"/>
          <w:lang w:val="fr-FR"/>
        </w:rPr>
        <w:t xml:space="preserve"> CDTI valides à la date du lancement officiel de l'appel sont les suivants:</w:t>
      </w:r>
    </w:p>
    <w:p w:rsidR="00177204" w:rsidRDefault="00177204" w:rsidP="006674B8">
      <w:pPr>
        <w:jc w:val="both"/>
        <w:rPr>
          <w:rFonts w:cstheme="minorHAnsi"/>
          <w:color w:val="222222"/>
          <w:lang w:val="fr-FR"/>
        </w:rPr>
      </w:pPr>
    </w:p>
    <w:p w:rsidR="006674B8" w:rsidRPr="00502425" w:rsidRDefault="006674B8" w:rsidP="0040060D">
      <w:pPr>
        <w:pStyle w:val="Paragraphedeliste"/>
        <w:numPr>
          <w:ilvl w:val="0"/>
          <w:numId w:val="12"/>
        </w:numPr>
        <w:jc w:val="both"/>
        <w:rPr>
          <w:rFonts w:cstheme="minorHAnsi"/>
          <w:color w:val="222222"/>
          <w:lang w:val="fr-FR"/>
        </w:rPr>
      </w:pPr>
      <w:r w:rsidRPr="00502425">
        <w:rPr>
          <w:rFonts w:cstheme="minorHAnsi"/>
          <w:color w:val="222222"/>
          <w:lang w:val="fr-FR"/>
        </w:rPr>
        <w:lastRenderedPageBreak/>
        <w:t xml:space="preserve">Selon les règlements de CDTI, les coûts admissibles comprennent les coûts d'amortissement </w:t>
      </w:r>
      <w:r w:rsidR="0040060D" w:rsidRPr="00502425">
        <w:rPr>
          <w:rFonts w:cstheme="minorHAnsi"/>
          <w:color w:val="222222"/>
          <w:lang w:val="fr-FR"/>
        </w:rPr>
        <w:t xml:space="preserve">des immobilisations, coûts de </w:t>
      </w:r>
      <w:r w:rsidRPr="00502425">
        <w:rPr>
          <w:rFonts w:cstheme="minorHAnsi"/>
          <w:color w:val="222222"/>
          <w:lang w:val="fr-FR"/>
        </w:rPr>
        <w:t xml:space="preserve">collaborations techniques externalisées, </w:t>
      </w:r>
      <w:r w:rsidR="0040060D" w:rsidRPr="00502425">
        <w:rPr>
          <w:rFonts w:cstheme="minorHAnsi"/>
          <w:color w:val="222222"/>
          <w:lang w:val="fr-FR"/>
        </w:rPr>
        <w:t xml:space="preserve">coûts </w:t>
      </w:r>
      <w:r w:rsidRPr="00502425">
        <w:rPr>
          <w:rFonts w:cstheme="minorHAnsi"/>
          <w:color w:val="222222"/>
          <w:lang w:val="fr-FR"/>
        </w:rPr>
        <w:t xml:space="preserve">des matériaux, </w:t>
      </w:r>
      <w:r w:rsidR="0040060D" w:rsidRPr="00502425">
        <w:rPr>
          <w:rFonts w:cstheme="minorHAnsi"/>
          <w:color w:val="222222"/>
          <w:lang w:val="fr-FR"/>
        </w:rPr>
        <w:t xml:space="preserve">coûts </w:t>
      </w:r>
      <w:r w:rsidRPr="00502425">
        <w:rPr>
          <w:rFonts w:cstheme="minorHAnsi"/>
          <w:color w:val="222222"/>
          <w:lang w:val="fr-FR"/>
        </w:rPr>
        <w:t>du personnel technique et d'autres coûts (coûts indirects, les coûts d'audit).</w:t>
      </w:r>
    </w:p>
    <w:p w:rsidR="0040060D" w:rsidRPr="00502425" w:rsidRDefault="007E396A" w:rsidP="0040060D">
      <w:pPr>
        <w:pStyle w:val="Paragraphedeliste"/>
        <w:numPr>
          <w:ilvl w:val="0"/>
          <w:numId w:val="12"/>
        </w:numPr>
        <w:jc w:val="both"/>
        <w:rPr>
          <w:rFonts w:cstheme="minorHAnsi"/>
          <w:color w:val="222222"/>
          <w:lang w:val="fr-FR"/>
        </w:rPr>
      </w:pPr>
      <w:r>
        <w:rPr>
          <w:rFonts w:cstheme="minorHAnsi"/>
          <w:color w:val="222222"/>
          <w:lang w:val="fr-FR"/>
        </w:rPr>
        <w:t xml:space="preserve">Le </w:t>
      </w:r>
      <w:r w:rsidR="006674B8" w:rsidRPr="00502425">
        <w:rPr>
          <w:rFonts w:cstheme="minorHAnsi"/>
          <w:color w:val="222222"/>
          <w:lang w:val="fr-FR"/>
        </w:rPr>
        <w:t xml:space="preserve">CDTI ne prendra en considération </w:t>
      </w:r>
      <w:r>
        <w:rPr>
          <w:rFonts w:cstheme="minorHAnsi"/>
          <w:color w:val="222222"/>
          <w:lang w:val="fr-FR"/>
        </w:rPr>
        <w:t xml:space="preserve">que </w:t>
      </w:r>
      <w:r w:rsidR="006674B8" w:rsidRPr="00502425">
        <w:rPr>
          <w:rFonts w:cstheme="minorHAnsi"/>
          <w:color w:val="222222"/>
          <w:lang w:val="fr-FR"/>
        </w:rPr>
        <w:t>les propositions des sociétés espagnoles avec un budget minimum de 175.000 euros ou 50</w:t>
      </w:r>
      <w:r w:rsidR="0040060D" w:rsidRPr="00502425">
        <w:rPr>
          <w:rFonts w:cstheme="minorHAnsi"/>
          <w:color w:val="222222"/>
          <w:lang w:val="fr-FR"/>
        </w:rPr>
        <w:t>0.000 euros en cas de consortia</w:t>
      </w:r>
      <w:r w:rsidR="006674B8" w:rsidRPr="00502425">
        <w:rPr>
          <w:rFonts w:cstheme="minorHAnsi"/>
          <w:color w:val="222222"/>
          <w:lang w:val="fr-FR"/>
        </w:rPr>
        <w:t xml:space="preserve"> espagnols et Groupement d'Intérêt Economique.</w:t>
      </w:r>
      <w:r>
        <w:rPr>
          <w:rFonts w:cstheme="minorHAnsi"/>
          <w:color w:val="222222"/>
          <w:lang w:val="fr-FR"/>
        </w:rPr>
        <w:t xml:space="preserve"> </w:t>
      </w:r>
    </w:p>
    <w:p w:rsidR="006674B8" w:rsidRPr="00502425" w:rsidRDefault="0040060D" w:rsidP="007E396A">
      <w:pPr>
        <w:pStyle w:val="Paragraphedeliste"/>
        <w:numPr>
          <w:ilvl w:val="0"/>
          <w:numId w:val="12"/>
        </w:numPr>
        <w:jc w:val="both"/>
        <w:rPr>
          <w:rFonts w:cstheme="minorHAnsi"/>
          <w:color w:val="222222"/>
          <w:lang w:val="fr-FR"/>
        </w:rPr>
      </w:pPr>
      <w:r w:rsidRPr="00502425">
        <w:rPr>
          <w:rFonts w:cstheme="minorHAnsi"/>
          <w:color w:val="222222"/>
          <w:lang w:val="fr-FR"/>
        </w:rPr>
        <w:t xml:space="preserve">Les partenaires de </w:t>
      </w:r>
      <w:r w:rsidR="00AF0FAD" w:rsidRPr="00502425">
        <w:rPr>
          <w:rFonts w:cstheme="minorHAnsi"/>
          <w:color w:val="222222"/>
          <w:lang w:val="fr-FR"/>
        </w:rPr>
        <w:t xml:space="preserve">la société </w:t>
      </w:r>
      <w:r w:rsidRPr="00502425">
        <w:rPr>
          <w:rFonts w:cstheme="minorHAnsi"/>
          <w:color w:val="222222"/>
          <w:lang w:val="fr-FR"/>
        </w:rPr>
        <w:t xml:space="preserve">de l'Espagne doivent contribuer au moins 30% de leur coût de participation au projet avec </w:t>
      </w:r>
      <w:r w:rsidR="007E396A">
        <w:rPr>
          <w:rFonts w:cstheme="minorHAnsi"/>
          <w:color w:val="222222"/>
          <w:lang w:val="fr-FR"/>
        </w:rPr>
        <w:t>leurs</w:t>
      </w:r>
      <w:r w:rsidRPr="00502425">
        <w:rPr>
          <w:rFonts w:cstheme="minorHAnsi"/>
          <w:color w:val="222222"/>
          <w:lang w:val="fr-FR"/>
        </w:rPr>
        <w:t xml:space="preserve"> propres ressources économiques.</w:t>
      </w:r>
    </w:p>
    <w:p w:rsidR="0040060D" w:rsidRPr="00502425" w:rsidRDefault="006674B8" w:rsidP="0040060D">
      <w:pPr>
        <w:pStyle w:val="Paragraphedeliste"/>
        <w:numPr>
          <w:ilvl w:val="0"/>
          <w:numId w:val="12"/>
        </w:numPr>
        <w:jc w:val="both"/>
        <w:rPr>
          <w:rFonts w:cstheme="minorHAnsi"/>
          <w:color w:val="222222"/>
          <w:lang w:val="fr-FR"/>
        </w:rPr>
      </w:pPr>
      <w:r w:rsidRPr="00502425">
        <w:rPr>
          <w:rFonts w:cstheme="minorHAnsi"/>
          <w:color w:val="222222"/>
          <w:lang w:val="fr-FR"/>
        </w:rPr>
        <w:t xml:space="preserve">Prêt à taux réduit jusqu'à 75% (exceptionnellement jusqu'à 85%) des coûts éligibles des sociétés espagnoles dans le projet attribué à un équivalent annuel de taux d'intérêt fixé à Euribor (Euro Interbank Offered Rate). </w:t>
      </w:r>
    </w:p>
    <w:p w:rsidR="006674B8" w:rsidRPr="00502425" w:rsidRDefault="007E396A" w:rsidP="007E396A">
      <w:pPr>
        <w:pStyle w:val="Paragraphedeliste"/>
        <w:numPr>
          <w:ilvl w:val="0"/>
          <w:numId w:val="12"/>
        </w:numPr>
        <w:jc w:val="both"/>
        <w:rPr>
          <w:rFonts w:cstheme="minorHAnsi"/>
          <w:color w:val="222222"/>
          <w:lang w:val="fr-FR"/>
        </w:rPr>
      </w:pPr>
      <w:r>
        <w:rPr>
          <w:rFonts w:cstheme="minorHAnsi"/>
          <w:color w:val="222222"/>
          <w:lang w:val="fr-FR"/>
        </w:rPr>
        <w:t xml:space="preserve">Le </w:t>
      </w:r>
      <w:r w:rsidR="006674B8" w:rsidRPr="00502425">
        <w:rPr>
          <w:rFonts w:cstheme="minorHAnsi"/>
          <w:color w:val="222222"/>
          <w:lang w:val="fr-FR"/>
        </w:rPr>
        <w:t>Prêt à taux réduit doit être</w:t>
      </w:r>
      <w:r>
        <w:rPr>
          <w:rFonts w:cstheme="minorHAnsi"/>
          <w:color w:val="222222"/>
          <w:lang w:val="fr-FR"/>
        </w:rPr>
        <w:t xml:space="preserve"> </w:t>
      </w:r>
      <w:r w:rsidR="006674B8" w:rsidRPr="00502425">
        <w:rPr>
          <w:rFonts w:cstheme="minorHAnsi"/>
          <w:color w:val="222222"/>
          <w:lang w:val="fr-FR"/>
        </w:rPr>
        <w:t xml:space="preserve">remboursé </w:t>
      </w:r>
      <w:r>
        <w:rPr>
          <w:rFonts w:cstheme="minorHAnsi"/>
          <w:color w:val="222222"/>
          <w:lang w:val="fr-FR"/>
        </w:rPr>
        <w:t>au</w:t>
      </w:r>
      <w:r w:rsidR="006674B8" w:rsidRPr="00502425">
        <w:rPr>
          <w:rFonts w:cstheme="minorHAnsi"/>
          <w:color w:val="222222"/>
          <w:lang w:val="fr-FR"/>
        </w:rPr>
        <w:t xml:space="preserve"> CDTI en 10 ans avec un moratoire initial de 2 à 3 ans.</w:t>
      </w:r>
    </w:p>
    <w:p w:rsidR="006674B8" w:rsidRPr="00502425" w:rsidRDefault="006674B8" w:rsidP="007E396A">
      <w:pPr>
        <w:pStyle w:val="Paragraphedeliste"/>
        <w:numPr>
          <w:ilvl w:val="0"/>
          <w:numId w:val="12"/>
        </w:numPr>
        <w:jc w:val="both"/>
        <w:rPr>
          <w:rFonts w:cstheme="minorHAnsi"/>
          <w:color w:val="222222"/>
          <w:lang w:val="fr-FR"/>
        </w:rPr>
      </w:pPr>
      <w:r w:rsidRPr="00502425">
        <w:rPr>
          <w:rFonts w:cstheme="minorHAnsi"/>
          <w:color w:val="222222"/>
          <w:lang w:val="fr-FR"/>
        </w:rPr>
        <w:t xml:space="preserve">Sur les 75% du prêt bonifié accordé aux entreprises </w:t>
      </w:r>
      <w:r w:rsidR="007E396A">
        <w:rPr>
          <w:rFonts w:cstheme="minorHAnsi"/>
          <w:color w:val="222222"/>
          <w:lang w:val="fr-FR"/>
        </w:rPr>
        <w:t>retenues</w:t>
      </w:r>
      <w:r w:rsidRPr="00502425">
        <w:rPr>
          <w:rFonts w:cstheme="minorHAnsi"/>
          <w:color w:val="222222"/>
          <w:lang w:val="fr-FR"/>
        </w:rPr>
        <w:t xml:space="preserve">, </w:t>
      </w:r>
      <w:r w:rsidR="007E396A">
        <w:rPr>
          <w:rFonts w:cstheme="minorHAnsi"/>
          <w:color w:val="222222"/>
          <w:lang w:val="fr-FR"/>
        </w:rPr>
        <w:t xml:space="preserve"> un montant allant </w:t>
      </w:r>
      <w:r w:rsidRPr="00502425">
        <w:rPr>
          <w:rFonts w:cstheme="minorHAnsi"/>
          <w:color w:val="222222"/>
          <w:lang w:val="fr-FR"/>
        </w:rPr>
        <w:t>jusqu'à 30% peut être considéré comme une subvention de l</w:t>
      </w:r>
      <w:r w:rsidR="007E396A">
        <w:rPr>
          <w:rFonts w:cstheme="minorHAnsi"/>
          <w:color w:val="222222"/>
          <w:lang w:val="fr-FR"/>
        </w:rPr>
        <w:t>'aide, et donc non remboursable</w:t>
      </w:r>
      <w:r w:rsidRPr="00502425">
        <w:rPr>
          <w:rFonts w:cstheme="minorHAnsi"/>
          <w:color w:val="222222"/>
          <w:lang w:val="fr-FR"/>
        </w:rPr>
        <w:t>.</w:t>
      </w:r>
    </w:p>
    <w:p w:rsidR="006674B8" w:rsidRPr="00502425" w:rsidRDefault="006674B8" w:rsidP="006674B8">
      <w:pPr>
        <w:jc w:val="both"/>
        <w:rPr>
          <w:rStyle w:val="shorttext"/>
          <w:rFonts w:cstheme="minorHAnsi"/>
          <w:b/>
          <w:color w:val="222222"/>
          <w:sz w:val="28"/>
          <w:szCs w:val="28"/>
          <w:u w:val="single"/>
          <w:lang w:val="fr-FR"/>
        </w:rPr>
      </w:pPr>
      <w:r w:rsidRPr="00502425">
        <w:rPr>
          <w:rStyle w:val="shorttext"/>
          <w:rFonts w:cstheme="minorHAnsi"/>
          <w:b/>
          <w:color w:val="222222"/>
          <w:sz w:val="28"/>
          <w:szCs w:val="28"/>
          <w:u w:val="single"/>
          <w:lang w:val="fr-FR"/>
        </w:rPr>
        <w:t>Les critères de sélection</w:t>
      </w:r>
    </w:p>
    <w:p w:rsidR="0040060D" w:rsidRPr="00502425" w:rsidRDefault="0040060D" w:rsidP="006674B8">
      <w:pPr>
        <w:jc w:val="both"/>
        <w:rPr>
          <w:rFonts w:cstheme="minorHAnsi"/>
          <w:b/>
          <w:color w:val="222222"/>
          <w:u w:val="single"/>
          <w:lang w:val="fr-FR"/>
        </w:rPr>
      </w:pPr>
      <w:r w:rsidRPr="003726A9">
        <w:rPr>
          <w:b/>
          <w:u w:val="single"/>
          <w:lang w:val="fr-FR"/>
        </w:rPr>
        <w:t xml:space="preserve">En Espagne </w:t>
      </w:r>
    </w:p>
    <w:p w:rsidR="006674B8" w:rsidRPr="009E6B31" w:rsidRDefault="006674B8" w:rsidP="009E6B31">
      <w:pPr>
        <w:pStyle w:val="Paragraphedeliste"/>
        <w:numPr>
          <w:ilvl w:val="0"/>
          <w:numId w:val="18"/>
        </w:numPr>
        <w:ind w:left="426" w:hanging="284"/>
        <w:jc w:val="both"/>
        <w:rPr>
          <w:rFonts w:cstheme="minorHAnsi"/>
          <w:color w:val="222222"/>
          <w:lang w:val="fr-FR"/>
        </w:rPr>
      </w:pPr>
      <w:r w:rsidRPr="009E6B31">
        <w:rPr>
          <w:rFonts w:cstheme="minorHAnsi"/>
          <w:color w:val="222222"/>
          <w:lang w:val="fr-FR"/>
        </w:rPr>
        <w:t xml:space="preserve">Le projet </w:t>
      </w:r>
      <w:r w:rsidR="00246AAF" w:rsidRPr="009E6B31">
        <w:rPr>
          <w:rFonts w:cstheme="minorHAnsi"/>
          <w:color w:val="222222"/>
          <w:lang w:val="fr-FR"/>
        </w:rPr>
        <w:t>devra</w:t>
      </w:r>
      <w:r w:rsidRPr="009E6B31">
        <w:rPr>
          <w:rFonts w:cstheme="minorHAnsi"/>
          <w:color w:val="222222"/>
          <w:lang w:val="fr-FR"/>
        </w:rPr>
        <w:t xml:space="preserve"> être innovateur et mener à une nouvelle ou substantielle amélioration d'un produit, un procédé ou un service avec un potentiel commercial évident</w:t>
      </w:r>
    </w:p>
    <w:p w:rsidR="006674B8" w:rsidRPr="009E6B31" w:rsidRDefault="006674B8" w:rsidP="009E6B31">
      <w:pPr>
        <w:pStyle w:val="Paragraphedeliste"/>
        <w:numPr>
          <w:ilvl w:val="0"/>
          <w:numId w:val="18"/>
        </w:numPr>
        <w:ind w:left="426" w:hanging="284"/>
        <w:jc w:val="both"/>
        <w:rPr>
          <w:rFonts w:cstheme="minorHAnsi"/>
          <w:color w:val="222222"/>
          <w:lang w:val="fr-FR"/>
        </w:rPr>
      </w:pPr>
      <w:r w:rsidRPr="009E6B31">
        <w:rPr>
          <w:rFonts w:cstheme="minorHAnsi"/>
          <w:color w:val="222222"/>
          <w:lang w:val="fr-FR"/>
        </w:rPr>
        <w:t>Le projet doit montrer l'effort équilibré des activités et des ressources de R &amp; D à la fois en Algérie et en Espagne</w:t>
      </w:r>
    </w:p>
    <w:p w:rsidR="006674B8" w:rsidRPr="009E6B31" w:rsidRDefault="006674B8" w:rsidP="009E6B31">
      <w:pPr>
        <w:pStyle w:val="Paragraphedeliste"/>
        <w:numPr>
          <w:ilvl w:val="0"/>
          <w:numId w:val="18"/>
        </w:numPr>
        <w:ind w:left="426" w:hanging="284"/>
        <w:jc w:val="both"/>
        <w:rPr>
          <w:rFonts w:cstheme="minorHAnsi"/>
          <w:color w:val="222222"/>
          <w:lang w:val="fr-FR"/>
        </w:rPr>
      </w:pPr>
      <w:r w:rsidRPr="009E6B31">
        <w:rPr>
          <w:rFonts w:cstheme="minorHAnsi"/>
          <w:color w:val="222222"/>
          <w:lang w:val="fr-FR"/>
        </w:rPr>
        <w:t>Durée des projets sera de 1 à un maximum de 3 ans.</w:t>
      </w:r>
    </w:p>
    <w:p w:rsidR="003454E4" w:rsidRPr="009E6B31" w:rsidRDefault="006674B8" w:rsidP="009E6B31">
      <w:pPr>
        <w:pStyle w:val="Paragraphedeliste"/>
        <w:numPr>
          <w:ilvl w:val="0"/>
          <w:numId w:val="18"/>
        </w:numPr>
        <w:ind w:left="426" w:hanging="284"/>
        <w:jc w:val="both"/>
        <w:rPr>
          <w:rFonts w:cstheme="minorHAnsi"/>
          <w:color w:val="222222"/>
          <w:lang w:val="fr-FR"/>
        </w:rPr>
      </w:pPr>
      <w:r w:rsidRPr="009E6B31">
        <w:rPr>
          <w:rFonts w:cstheme="minorHAnsi"/>
          <w:color w:val="222222"/>
          <w:lang w:val="fr-FR"/>
        </w:rPr>
        <w:t xml:space="preserve">L'application </w:t>
      </w:r>
      <w:r w:rsidR="00246AAF" w:rsidRPr="009E6B31">
        <w:rPr>
          <w:rFonts w:cstheme="minorHAnsi"/>
          <w:color w:val="222222"/>
          <w:lang w:val="fr-FR"/>
        </w:rPr>
        <w:t xml:space="preserve">pourra être </w:t>
      </w:r>
      <w:r w:rsidRPr="009E6B31">
        <w:rPr>
          <w:rFonts w:cstheme="minorHAnsi"/>
          <w:color w:val="222222"/>
          <w:lang w:val="fr-FR"/>
        </w:rPr>
        <w:t>renforcée avec la participation de chercheurs universitaires et institutionnels en tant que composante du projet R &amp; D</w:t>
      </w:r>
      <w:r w:rsidR="007B37B9" w:rsidRPr="009E6B31">
        <w:rPr>
          <w:rFonts w:cstheme="minorHAnsi"/>
          <w:color w:val="222222"/>
          <w:lang w:val="fr-FR"/>
        </w:rPr>
        <w:t>.</w:t>
      </w:r>
    </w:p>
    <w:p w:rsidR="0040060D" w:rsidRPr="009E6B31" w:rsidRDefault="00AF0FAD" w:rsidP="007E396A">
      <w:pPr>
        <w:pStyle w:val="Paragraphedeliste"/>
        <w:numPr>
          <w:ilvl w:val="0"/>
          <w:numId w:val="18"/>
        </w:numPr>
        <w:ind w:left="426" w:hanging="284"/>
        <w:jc w:val="both"/>
        <w:rPr>
          <w:rFonts w:cstheme="minorHAnsi"/>
          <w:color w:val="222222"/>
          <w:lang w:val="fr-FR"/>
        </w:rPr>
      </w:pPr>
      <w:r w:rsidRPr="009E6B31">
        <w:rPr>
          <w:rFonts w:cstheme="minorHAnsi"/>
          <w:color w:val="222222"/>
          <w:lang w:val="fr-FR"/>
        </w:rPr>
        <w:t xml:space="preserve">Une entreprise espagnole </w:t>
      </w:r>
      <w:r w:rsidR="0040060D" w:rsidRPr="009E6B31">
        <w:rPr>
          <w:rFonts w:cstheme="minorHAnsi"/>
          <w:color w:val="222222"/>
          <w:lang w:val="fr-FR"/>
        </w:rPr>
        <w:t xml:space="preserve">ayant déjà des </w:t>
      </w:r>
      <w:r w:rsidR="00E11F23" w:rsidRPr="009E6B31">
        <w:rPr>
          <w:rFonts w:cstheme="minorHAnsi"/>
          <w:color w:val="222222"/>
          <w:lang w:val="fr-FR"/>
        </w:rPr>
        <w:t>intérêts</w:t>
      </w:r>
      <w:r w:rsidR="0015096A" w:rsidRPr="009E6B31">
        <w:rPr>
          <w:rFonts w:cstheme="minorHAnsi"/>
          <w:color w:val="222222"/>
          <w:lang w:val="fr-FR"/>
        </w:rPr>
        <w:t xml:space="preserve"> </w:t>
      </w:r>
      <w:r w:rsidR="00E11F23" w:rsidRPr="009E6B31">
        <w:rPr>
          <w:rFonts w:cstheme="minorHAnsi"/>
          <w:color w:val="222222"/>
          <w:lang w:val="fr-FR"/>
        </w:rPr>
        <w:t>économiques</w:t>
      </w:r>
      <w:r w:rsidR="0040060D" w:rsidRPr="009E6B31">
        <w:rPr>
          <w:rFonts w:cstheme="minorHAnsi"/>
          <w:color w:val="222222"/>
          <w:lang w:val="fr-FR"/>
        </w:rPr>
        <w:t xml:space="preserve"> (</w:t>
      </w:r>
      <w:r w:rsidR="00E11F23" w:rsidRPr="009E6B31">
        <w:rPr>
          <w:rFonts w:cstheme="minorHAnsi"/>
          <w:color w:val="222222"/>
          <w:lang w:val="fr-FR"/>
        </w:rPr>
        <w:t>actions</w:t>
      </w:r>
      <w:r w:rsidR="0040060D" w:rsidRPr="009E6B31">
        <w:rPr>
          <w:rFonts w:cstheme="minorHAnsi"/>
          <w:color w:val="222222"/>
          <w:lang w:val="fr-FR"/>
        </w:rPr>
        <w:t>, parti</w:t>
      </w:r>
      <w:r w:rsidR="00E11F23" w:rsidRPr="009E6B31">
        <w:rPr>
          <w:rFonts w:cstheme="minorHAnsi"/>
          <w:color w:val="222222"/>
          <w:lang w:val="fr-FR"/>
        </w:rPr>
        <w:t>ci</w:t>
      </w:r>
      <w:r w:rsidR="0040060D" w:rsidRPr="009E6B31">
        <w:rPr>
          <w:rFonts w:cstheme="minorHAnsi"/>
          <w:color w:val="222222"/>
          <w:lang w:val="fr-FR"/>
        </w:rPr>
        <w:t>pations</w:t>
      </w:r>
      <w:r w:rsidR="00E11F23" w:rsidRPr="009E6B31">
        <w:rPr>
          <w:rFonts w:cstheme="minorHAnsi"/>
          <w:color w:val="222222"/>
          <w:lang w:val="fr-FR"/>
        </w:rPr>
        <w:t>…</w:t>
      </w:r>
      <w:r w:rsidR="0040060D" w:rsidRPr="009E6B31">
        <w:rPr>
          <w:rFonts w:cstheme="minorHAnsi"/>
          <w:color w:val="222222"/>
          <w:lang w:val="fr-FR"/>
        </w:rPr>
        <w:t xml:space="preserve">) </w:t>
      </w:r>
      <w:r w:rsidRPr="009E6B31">
        <w:rPr>
          <w:rFonts w:cstheme="minorHAnsi"/>
          <w:color w:val="222222"/>
          <w:lang w:val="fr-FR"/>
        </w:rPr>
        <w:t xml:space="preserve">dans une entreprise algérienne </w:t>
      </w:r>
      <w:r w:rsidR="0040060D" w:rsidRPr="009E6B31">
        <w:rPr>
          <w:rFonts w:cstheme="minorHAnsi"/>
          <w:color w:val="222222"/>
          <w:lang w:val="fr-FR"/>
        </w:rPr>
        <w:t xml:space="preserve">ne peut pas participer comme partenaire </w:t>
      </w:r>
      <w:r w:rsidR="007E396A">
        <w:rPr>
          <w:rFonts w:cstheme="minorHAnsi"/>
          <w:color w:val="222222"/>
          <w:lang w:val="fr-FR"/>
        </w:rPr>
        <w:t>à</w:t>
      </w:r>
      <w:r w:rsidR="0040060D" w:rsidRPr="009E6B31">
        <w:rPr>
          <w:rFonts w:cstheme="minorHAnsi"/>
          <w:color w:val="222222"/>
          <w:lang w:val="fr-FR"/>
        </w:rPr>
        <w:t xml:space="preserve"> l´accord de </w:t>
      </w:r>
      <w:r w:rsidRPr="009E6B31">
        <w:rPr>
          <w:rFonts w:cstheme="minorHAnsi"/>
          <w:color w:val="222222"/>
          <w:lang w:val="fr-FR"/>
        </w:rPr>
        <w:t xml:space="preserve">consortium, et </w:t>
      </w:r>
      <w:r w:rsidR="002C21D5" w:rsidRPr="009E6B31">
        <w:rPr>
          <w:rFonts w:cstheme="minorHAnsi"/>
          <w:color w:val="222222"/>
          <w:lang w:val="fr-FR"/>
        </w:rPr>
        <w:t>vice-versa</w:t>
      </w:r>
    </w:p>
    <w:p w:rsidR="0040060D" w:rsidRPr="00E32761" w:rsidRDefault="0040060D" w:rsidP="006674B8">
      <w:pPr>
        <w:jc w:val="both"/>
        <w:rPr>
          <w:rFonts w:cstheme="minorHAnsi"/>
          <w:b/>
          <w:color w:val="222222"/>
          <w:u w:val="single"/>
          <w:lang w:val="fr-FR"/>
        </w:rPr>
      </w:pPr>
      <w:r w:rsidRPr="00E32761">
        <w:rPr>
          <w:rFonts w:cstheme="minorHAnsi"/>
          <w:b/>
          <w:color w:val="222222"/>
          <w:u w:val="single"/>
          <w:lang w:val="fr-FR"/>
        </w:rPr>
        <w:t>En Algérie</w:t>
      </w:r>
    </w:p>
    <w:p w:rsidR="009E6B31" w:rsidRPr="00E32761" w:rsidRDefault="009E6B31" w:rsidP="009E6B31">
      <w:pPr>
        <w:pStyle w:val="Paragraphedeliste"/>
        <w:numPr>
          <w:ilvl w:val="0"/>
          <w:numId w:val="16"/>
        </w:numPr>
        <w:jc w:val="both"/>
        <w:rPr>
          <w:rFonts w:cstheme="minorHAnsi"/>
          <w:color w:val="222222"/>
          <w:lang w:val="fr-FR"/>
        </w:rPr>
      </w:pPr>
      <w:r w:rsidRPr="00E32761">
        <w:rPr>
          <w:rFonts w:cstheme="minorHAnsi"/>
          <w:color w:val="222222"/>
          <w:lang w:val="fr-FR"/>
        </w:rPr>
        <w:t>Le projet devra être innovateur et mener à une nouvelle ou substantielle amélioration d'un produit, un procédé ou un service avec un potentiel commercial évident.</w:t>
      </w:r>
    </w:p>
    <w:p w:rsidR="009E6B31" w:rsidRPr="00E32761" w:rsidRDefault="008F0906" w:rsidP="008F0906">
      <w:pPr>
        <w:pStyle w:val="Paragraphedeliste"/>
        <w:numPr>
          <w:ilvl w:val="0"/>
          <w:numId w:val="16"/>
        </w:numPr>
        <w:jc w:val="both"/>
        <w:rPr>
          <w:rFonts w:cstheme="minorHAnsi"/>
          <w:color w:val="222222"/>
          <w:lang w:val="fr-FR"/>
        </w:rPr>
      </w:pPr>
      <w:r w:rsidRPr="00E32761">
        <w:rPr>
          <w:rFonts w:cstheme="minorHAnsi"/>
          <w:color w:val="222222"/>
          <w:lang w:val="fr-FR"/>
        </w:rPr>
        <w:t>Le projet devra être pertinent et cohérent par rapport au</w:t>
      </w:r>
      <w:r w:rsidR="007E396A">
        <w:rPr>
          <w:rFonts w:cstheme="minorHAnsi"/>
          <w:color w:val="222222"/>
          <w:lang w:val="fr-FR"/>
        </w:rPr>
        <w:t>x</w:t>
      </w:r>
      <w:r w:rsidRPr="00E32761">
        <w:rPr>
          <w:rFonts w:cstheme="minorHAnsi"/>
          <w:color w:val="222222"/>
          <w:lang w:val="fr-FR"/>
        </w:rPr>
        <w:t xml:space="preserve"> besoin</w:t>
      </w:r>
      <w:r w:rsidR="007E396A">
        <w:rPr>
          <w:rFonts w:cstheme="minorHAnsi"/>
          <w:color w:val="222222"/>
          <w:lang w:val="fr-FR"/>
        </w:rPr>
        <w:t>s</w:t>
      </w:r>
      <w:r w:rsidRPr="00E32761">
        <w:rPr>
          <w:rFonts w:cstheme="minorHAnsi"/>
          <w:color w:val="222222"/>
          <w:lang w:val="fr-FR"/>
        </w:rPr>
        <w:t xml:space="preserve"> du marché</w:t>
      </w:r>
      <w:r w:rsidR="007E396A">
        <w:rPr>
          <w:rFonts w:cstheme="minorHAnsi"/>
          <w:color w:val="222222"/>
          <w:lang w:val="fr-FR"/>
        </w:rPr>
        <w:t xml:space="preserve"> national</w:t>
      </w:r>
      <w:r w:rsidRPr="00E32761">
        <w:rPr>
          <w:rFonts w:cstheme="minorHAnsi"/>
          <w:color w:val="222222"/>
          <w:lang w:val="fr-FR"/>
        </w:rPr>
        <w:t>.</w:t>
      </w:r>
    </w:p>
    <w:p w:rsidR="008F0906" w:rsidRPr="00E32761" w:rsidRDefault="008F0906" w:rsidP="008F0906">
      <w:pPr>
        <w:pStyle w:val="Paragraphedeliste"/>
        <w:numPr>
          <w:ilvl w:val="0"/>
          <w:numId w:val="16"/>
        </w:numPr>
        <w:jc w:val="both"/>
        <w:rPr>
          <w:rFonts w:cstheme="minorHAnsi"/>
          <w:color w:val="222222"/>
          <w:lang w:val="fr-FR"/>
        </w:rPr>
      </w:pPr>
      <w:r w:rsidRPr="00E32761">
        <w:rPr>
          <w:rFonts w:cstheme="minorHAnsi"/>
          <w:color w:val="222222"/>
          <w:lang w:val="fr-FR"/>
        </w:rPr>
        <w:t>Durée des projets peut varier de 1 à 3 ans maximum.</w:t>
      </w:r>
    </w:p>
    <w:p w:rsidR="00A21412" w:rsidRPr="00502425" w:rsidRDefault="00177204" w:rsidP="006674B8">
      <w:pPr>
        <w:jc w:val="both"/>
        <w:rPr>
          <w:rStyle w:val="shorttext"/>
          <w:b/>
          <w:sz w:val="28"/>
          <w:szCs w:val="28"/>
          <w:u w:val="single"/>
          <w:lang w:val="fr-FR"/>
        </w:rPr>
      </w:pPr>
      <w:r>
        <w:rPr>
          <w:rStyle w:val="shorttext"/>
          <w:b/>
          <w:sz w:val="28"/>
          <w:szCs w:val="28"/>
          <w:u w:val="single"/>
          <w:lang w:val="fr-FR"/>
        </w:rPr>
        <w:br/>
      </w:r>
      <w:r w:rsidR="00A21412" w:rsidRPr="00502425">
        <w:rPr>
          <w:rStyle w:val="shorttext"/>
          <w:b/>
          <w:sz w:val="28"/>
          <w:szCs w:val="28"/>
          <w:u w:val="single"/>
          <w:lang w:val="fr-FR"/>
        </w:rPr>
        <w:t>Critères d´</w:t>
      </w:r>
      <w:r w:rsidR="00D67A49" w:rsidRPr="00502425">
        <w:rPr>
          <w:rStyle w:val="shorttext"/>
          <w:b/>
          <w:sz w:val="28"/>
          <w:szCs w:val="28"/>
          <w:u w:val="single"/>
          <w:lang w:val="fr-FR"/>
        </w:rPr>
        <w:t>évaluation conjointe</w:t>
      </w:r>
    </w:p>
    <w:p w:rsidR="00A21412" w:rsidRPr="00502425" w:rsidRDefault="00A21412" w:rsidP="006674B8">
      <w:pPr>
        <w:jc w:val="both"/>
        <w:rPr>
          <w:rStyle w:val="shorttext"/>
          <w:lang w:val="fr-FR"/>
        </w:rPr>
      </w:pPr>
      <w:r w:rsidRPr="00502425">
        <w:rPr>
          <w:rStyle w:val="shorttext"/>
          <w:lang w:val="fr-FR"/>
        </w:rPr>
        <w:t>Les projets seront révisés et évalués en fonction des critères d’évaluation exposés dans le formulaire d’évaluation approuvé, principalement:</w:t>
      </w:r>
    </w:p>
    <w:p w:rsidR="00A21412" w:rsidRPr="00994C12" w:rsidRDefault="00A21412" w:rsidP="00994C12">
      <w:pPr>
        <w:pStyle w:val="Paragraphedeliste"/>
        <w:numPr>
          <w:ilvl w:val="1"/>
          <w:numId w:val="20"/>
        </w:numPr>
        <w:ind w:left="851"/>
        <w:jc w:val="both"/>
        <w:rPr>
          <w:rStyle w:val="shorttext"/>
          <w:lang w:val="fr-FR"/>
        </w:rPr>
      </w:pPr>
      <w:r w:rsidRPr="00994C12">
        <w:rPr>
          <w:rStyle w:val="shorttext"/>
          <w:lang w:val="fr-FR"/>
        </w:rPr>
        <w:t xml:space="preserve">Critère essentiel: </w:t>
      </w:r>
      <w:r w:rsidR="009D0121" w:rsidRPr="00994C12">
        <w:rPr>
          <w:rStyle w:val="shorttext"/>
          <w:lang w:val="fr-FR"/>
        </w:rPr>
        <w:t>Sera évalué</w:t>
      </w:r>
      <w:r w:rsidR="007440D0" w:rsidRPr="00994C12">
        <w:rPr>
          <w:rStyle w:val="shorttext"/>
          <w:lang w:val="fr-FR"/>
        </w:rPr>
        <w:t xml:space="preserve">e </w:t>
      </w:r>
      <w:r w:rsidR="009D0121" w:rsidRPr="00994C12">
        <w:rPr>
          <w:rStyle w:val="shorttext"/>
          <w:lang w:val="fr-FR"/>
        </w:rPr>
        <w:t xml:space="preserve"> l</w:t>
      </w:r>
      <w:r w:rsidRPr="00994C12">
        <w:rPr>
          <w:rStyle w:val="shorttext"/>
          <w:lang w:val="fr-FR"/>
        </w:rPr>
        <w:t xml:space="preserve">a capacité financière du </w:t>
      </w:r>
      <w:r w:rsidR="005906C1" w:rsidRPr="00994C12">
        <w:rPr>
          <w:rStyle w:val="shorttext"/>
          <w:lang w:val="fr-FR"/>
        </w:rPr>
        <w:t>partenaire</w:t>
      </w:r>
      <w:r w:rsidR="009D0121" w:rsidRPr="00994C12">
        <w:rPr>
          <w:rStyle w:val="shorttext"/>
          <w:lang w:val="fr-FR"/>
        </w:rPr>
        <w:t xml:space="preserve"> e</w:t>
      </w:r>
      <w:r w:rsidR="007E396A" w:rsidRPr="00994C12">
        <w:rPr>
          <w:rStyle w:val="shorttext"/>
          <w:lang w:val="fr-FR"/>
        </w:rPr>
        <w:t>t</w:t>
      </w:r>
      <w:r w:rsidR="009D0121" w:rsidRPr="00994C12">
        <w:rPr>
          <w:rStyle w:val="shorttext"/>
          <w:lang w:val="fr-FR"/>
        </w:rPr>
        <w:t xml:space="preserve"> l´</w:t>
      </w:r>
      <w:r w:rsidRPr="00994C12">
        <w:rPr>
          <w:rStyle w:val="shorttext"/>
          <w:lang w:val="fr-FR"/>
        </w:rPr>
        <w:t>Accord formel de partenariat (consortium).</w:t>
      </w:r>
    </w:p>
    <w:p w:rsidR="00177204" w:rsidRDefault="00177204" w:rsidP="00994C12">
      <w:pPr>
        <w:ind w:left="851"/>
        <w:jc w:val="both"/>
        <w:rPr>
          <w:rStyle w:val="shorttext"/>
          <w:lang w:val="fr-FR"/>
        </w:rPr>
      </w:pPr>
    </w:p>
    <w:p w:rsidR="00BA629E" w:rsidRPr="00994C12" w:rsidRDefault="00A21412" w:rsidP="00994C12">
      <w:pPr>
        <w:pStyle w:val="Paragraphedeliste"/>
        <w:numPr>
          <w:ilvl w:val="1"/>
          <w:numId w:val="20"/>
        </w:numPr>
        <w:ind w:left="851"/>
        <w:jc w:val="both"/>
        <w:rPr>
          <w:rStyle w:val="shorttext"/>
          <w:lang w:val="fr-FR"/>
        </w:rPr>
      </w:pPr>
      <w:r w:rsidRPr="00994C12">
        <w:rPr>
          <w:rStyle w:val="shorttext"/>
          <w:lang w:val="fr-FR"/>
        </w:rPr>
        <w:lastRenderedPageBreak/>
        <w:t>Critères de base  de l’évaluation:</w:t>
      </w:r>
      <w:r w:rsidR="007E396A" w:rsidRPr="00994C12">
        <w:rPr>
          <w:rStyle w:val="shorttext"/>
          <w:lang w:val="fr-FR"/>
        </w:rPr>
        <w:t xml:space="preserve"> </w:t>
      </w:r>
      <w:r w:rsidR="002A793F" w:rsidRPr="00994C12">
        <w:rPr>
          <w:rStyle w:val="shorttext"/>
          <w:lang w:val="fr-FR"/>
        </w:rPr>
        <w:t xml:space="preserve">En ce qui concerne le partenariat et les partenaires, les éléments suivants seront évalués : partenariat équilibré, valeur ajoutée de la coopération, capacité technologique de tous les partenaires,  capacité gestionnaire de tous les partenaires. </w:t>
      </w:r>
      <w:r w:rsidR="007440D0" w:rsidRPr="00994C12">
        <w:rPr>
          <w:rStyle w:val="shorttext"/>
          <w:lang w:val="fr-FR"/>
        </w:rPr>
        <w:t>De</w:t>
      </w:r>
      <w:r w:rsidR="00BA629E" w:rsidRPr="00994C12">
        <w:rPr>
          <w:rStyle w:val="shorttext"/>
          <w:lang w:val="fr-FR"/>
        </w:rPr>
        <w:t xml:space="preserve"> plus, dans les exigences relatives </w:t>
      </w:r>
      <w:r w:rsidR="003A6C46" w:rsidRPr="00994C12">
        <w:rPr>
          <w:rStyle w:val="shorttext"/>
          <w:lang w:val="fr-FR"/>
        </w:rPr>
        <w:t>à la</w:t>
      </w:r>
      <w:r w:rsidRPr="00994C12">
        <w:rPr>
          <w:rStyle w:val="shorttext"/>
          <w:lang w:val="fr-FR"/>
        </w:rPr>
        <w:t xml:space="preserve"> structure du projet</w:t>
      </w:r>
      <w:r w:rsidR="00BA629E" w:rsidRPr="00994C12">
        <w:rPr>
          <w:rStyle w:val="shorttext"/>
          <w:lang w:val="fr-FR"/>
        </w:rPr>
        <w:t xml:space="preserve">, </w:t>
      </w:r>
      <w:r w:rsidR="003A6C46" w:rsidRPr="00994C12">
        <w:rPr>
          <w:rStyle w:val="shorttext"/>
          <w:lang w:val="fr-FR"/>
        </w:rPr>
        <w:t>on</w:t>
      </w:r>
      <w:r w:rsidR="007E396A" w:rsidRPr="00994C12">
        <w:rPr>
          <w:rStyle w:val="shorttext"/>
          <w:lang w:val="fr-FR"/>
        </w:rPr>
        <w:t xml:space="preserve"> </w:t>
      </w:r>
      <w:r w:rsidR="006D3473" w:rsidRPr="00994C12">
        <w:rPr>
          <w:rStyle w:val="shorttext"/>
          <w:lang w:val="fr-FR"/>
        </w:rPr>
        <w:t>évaluer</w:t>
      </w:r>
      <w:r w:rsidR="003A6C46" w:rsidRPr="00994C12">
        <w:rPr>
          <w:rStyle w:val="shorttext"/>
          <w:lang w:val="fr-FR"/>
        </w:rPr>
        <w:t>a</w:t>
      </w:r>
      <w:r w:rsidR="007E396A" w:rsidRPr="00994C12">
        <w:rPr>
          <w:rStyle w:val="shorttext"/>
          <w:lang w:val="fr-FR"/>
        </w:rPr>
        <w:t xml:space="preserve"> </w:t>
      </w:r>
      <w:r w:rsidR="00BA629E" w:rsidRPr="00994C12">
        <w:rPr>
          <w:rStyle w:val="shorttext"/>
          <w:lang w:val="fr-FR"/>
        </w:rPr>
        <w:t>l´approche de la planification</w:t>
      </w:r>
      <w:r w:rsidR="006D3473" w:rsidRPr="00994C12">
        <w:rPr>
          <w:rStyle w:val="shorttext"/>
          <w:lang w:val="fr-FR"/>
        </w:rPr>
        <w:t xml:space="preserve"> et</w:t>
      </w:r>
      <w:r w:rsidR="00BA629E" w:rsidRPr="00994C12">
        <w:rPr>
          <w:rStyle w:val="shorttext"/>
          <w:lang w:val="fr-FR"/>
        </w:rPr>
        <w:t xml:space="preserve"> de la méthodologie, les objectifs et les jalons, la structure de</w:t>
      </w:r>
      <w:r w:rsidR="002A793F" w:rsidRPr="00994C12">
        <w:rPr>
          <w:rStyle w:val="shorttext"/>
          <w:lang w:val="fr-FR"/>
        </w:rPr>
        <w:t xml:space="preserve"> coûts</w:t>
      </w:r>
      <w:r w:rsidR="007E396A" w:rsidRPr="00994C12">
        <w:rPr>
          <w:rStyle w:val="shorttext"/>
          <w:lang w:val="fr-FR"/>
        </w:rPr>
        <w:t xml:space="preserve"> </w:t>
      </w:r>
      <w:r w:rsidR="00BA629E" w:rsidRPr="00994C12">
        <w:rPr>
          <w:rStyle w:val="shorttext"/>
          <w:lang w:val="fr-FR"/>
        </w:rPr>
        <w:t xml:space="preserve">de financement et l´engagement de financement de chaque partenaire. </w:t>
      </w:r>
    </w:p>
    <w:p w:rsidR="00BA629E" w:rsidRPr="00994C12" w:rsidRDefault="00A21412" w:rsidP="00994C12">
      <w:pPr>
        <w:pStyle w:val="Paragraphedeliste"/>
        <w:numPr>
          <w:ilvl w:val="1"/>
          <w:numId w:val="20"/>
        </w:numPr>
        <w:ind w:left="851"/>
        <w:jc w:val="both"/>
        <w:rPr>
          <w:rStyle w:val="shorttext"/>
          <w:lang w:val="fr-FR"/>
        </w:rPr>
      </w:pPr>
      <w:r w:rsidRPr="00994C12">
        <w:rPr>
          <w:rStyle w:val="shorttext"/>
          <w:lang w:val="fr-FR"/>
        </w:rPr>
        <w:t xml:space="preserve">Technologie et Innovation : </w:t>
      </w:r>
      <w:r w:rsidR="003A6C46" w:rsidRPr="00994C12">
        <w:rPr>
          <w:rStyle w:val="shorttext"/>
          <w:lang w:val="fr-FR"/>
        </w:rPr>
        <w:t>Dans c</w:t>
      </w:r>
      <w:r w:rsidR="002A793F" w:rsidRPr="00994C12">
        <w:rPr>
          <w:rStyle w:val="shorttext"/>
          <w:lang w:val="fr-FR"/>
        </w:rPr>
        <w:t>e qui concerne le progrès de la technologie, les éléments suivants seront évalués :</w:t>
      </w:r>
      <w:r w:rsidR="003B7B3F" w:rsidRPr="00994C12">
        <w:rPr>
          <w:rStyle w:val="shorttext"/>
          <w:lang w:val="fr-FR"/>
        </w:rPr>
        <w:t xml:space="preserve"> degré de maturité technologique et le risque et la réussite technologique.</w:t>
      </w:r>
      <w:r w:rsidR="002A793F" w:rsidRPr="00994C12">
        <w:rPr>
          <w:rStyle w:val="shorttext"/>
          <w:lang w:val="fr-FR"/>
        </w:rPr>
        <w:t xml:space="preserve"> De</w:t>
      </w:r>
      <w:r w:rsidR="006D3473" w:rsidRPr="00994C12">
        <w:rPr>
          <w:rStyle w:val="shorttext"/>
          <w:lang w:val="fr-FR"/>
        </w:rPr>
        <w:t xml:space="preserve"> plus, dans les exigences relatives à l´innovation </w:t>
      </w:r>
      <w:r w:rsidR="003A6C46" w:rsidRPr="00994C12">
        <w:rPr>
          <w:rStyle w:val="shorttext"/>
          <w:lang w:val="fr-FR"/>
        </w:rPr>
        <w:t>on</w:t>
      </w:r>
      <w:r w:rsidR="006D3473" w:rsidRPr="00994C12">
        <w:rPr>
          <w:rStyle w:val="shorttext"/>
          <w:lang w:val="fr-FR"/>
        </w:rPr>
        <w:t xml:space="preserve"> évaluer</w:t>
      </w:r>
      <w:r w:rsidR="003A6C46" w:rsidRPr="00994C12">
        <w:rPr>
          <w:rStyle w:val="shorttext"/>
          <w:lang w:val="fr-FR"/>
        </w:rPr>
        <w:t>a</w:t>
      </w:r>
      <w:r w:rsidR="007E396A" w:rsidRPr="00994C12">
        <w:rPr>
          <w:rStyle w:val="shorttext"/>
          <w:lang w:val="fr-FR"/>
        </w:rPr>
        <w:t xml:space="preserve"> le dégré</w:t>
      </w:r>
      <w:r w:rsidR="006D3473" w:rsidRPr="00994C12">
        <w:rPr>
          <w:rStyle w:val="shorttext"/>
          <w:lang w:val="fr-FR"/>
        </w:rPr>
        <w:t xml:space="preserve"> d´innovation et l´impact géographique et sectoriel  </w:t>
      </w:r>
    </w:p>
    <w:p w:rsidR="00177204" w:rsidRPr="00994C12" w:rsidRDefault="00A21412" w:rsidP="007E396A">
      <w:pPr>
        <w:pStyle w:val="Paragraphedeliste"/>
        <w:numPr>
          <w:ilvl w:val="1"/>
          <w:numId w:val="20"/>
        </w:numPr>
        <w:ind w:left="851"/>
        <w:jc w:val="both"/>
        <w:rPr>
          <w:rStyle w:val="shorttext"/>
          <w:lang w:val="fr-FR"/>
        </w:rPr>
      </w:pPr>
      <w:r w:rsidRPr="00994C12">
        <w:rPr>
          <w:rStyle w:val="shorttext"/>
          <w:lang w:val="fr-FR"/>
        </w:rPr>
        <w:t xml:space="preserve">Marché et compétitivité : </w:t>
      </w:r>
      <w:r w:rsidR="003A6C46" w:rsidRPr="00994C12">
        <w:rPr>
          <w:rStyle w:val="shorttext"/>
          <w:lang w:val="fr-FR"/>
        </w:rPr>
        <w:t>Dans c</w:t>
      </w:r>
      <w:r w:rsidR="003B7B3F" w:rsidRPr="00994C12">
        <w:rPr>
          <w:rStyle w:val="shorttext"/>
          <w:lang w:val="fr-FR"/>
        </w:rPr>
        <w:t xml:space="preserve">e qui concerne </w:t>
      </w:r>
      <w:r w:rsidR="007E396A" w:rsidRPr="00994C12">
        <w:rPr>
          <w:rStyle w:val="shorttext"/>
          <w:lang w:val="fr-FR"/>
        </w:rPr>
        <w:t>le</w:t>
      </w:r>
      <w:r w:rsidR="003B7B3F" w:rsidRPr="00994C12">
        <w:rPr>
          <w:rStyle w:val="shorttext"/>
          <w:lang w:val="fr-FR"/>
        </w:rPr>
        <w:t xml:space="preserve"> marché et </w:t>
      </w:r>
      <w:r w:rsidR="007E396A" w:rsidRPr="00994C12">
        <w:rPr>
          <w:rStyle w:val="shorttext"/>
          <w:lang w:val="fr-FR"/>
        </w:rPr>
        <w:t xml:space="preserve">la </w:t>
      </w:r>
      <w:r w:rsidR="003B7B3F" w:rsidRPr="00994C12">
        <w:rPr>
          <w:rStyle w:val="shorttext"/>
          <w:lang w:val="fr-FR"/>
        </w:rPr>
        <w:t>rentabilité, les éléments suivants seront évalués : taille du marché et l´accès au marché. De</w:t>
      </w:r>
      <w:r w:rsidR="006D3473" w:rsidRPr="00994C12">
        <w:rPr>
          <w:rStyle w:val="shorttext"/>
          <w:lang w:val="fr-FR"/>
        </w:rPr>
        <w:t xml:space="preserve"> plus, dans les exigences relatives à l’avantage compétitif </w:t>
      </w:r>
      <w:r w:rsidR="003A6C46" w:rsidRPr="00994C12">
        <w:rPr>
          <w:rStyle w:val="shorttext"/>
          <w:lang w:val="fr-FR"/>
        </w:rPr>
        <w:t>on</w:t>
      </w:r>
      <w:r w:rsidR="006D3473" w:rsidRPr="00994C12">
        <w:rPr>
          <w:rStyle w:val="shorttext"/>
          <w:lang w:val="fr-FR"/>
        </w:rPr>
        <w:t xml:space="preserve"> évaluer</w:t>
      </w:r>
      <w:r w:rsidR="003A6C46" w:rsidRPr="00994C12">
        <w:rPr>
          <w:rStyle w:val="shorttext"/>
          <w:lang w:val="fr-FR"/>
        </w:rPr>
        <w:t>a</w:t>
      </w:r>
      <w:r w:rsidR="006D3473" w:rsidRPr="00994C12">
        <w:rPr>
          <w:rStyle w:val="shorttext"/>
          <w:lang w:val="fr-FR"/>
        </w:rPr>
        <w:t xml:space="preserve"> l´importance stratégique du projet el les capacités renforcées et </w:t>
      </w:r>
      <w:r w:rsidR="003B7B3F" w:rsidRPr="00994C12">
        <w:rPr>
          <w:rStyle w:val="shorttext"/>
          <w:lang w:val="fr-FR"/>
        </w:rPr>
        <w:t xml:space="preserve">la </w:t>
      </w:r>
      <w:r w:rsidR="006D3473" w:rsidRPr="00994C12">
        <w:rPr>
          <w:rStyle w:val="shorttext"/>
          <w:lang w:val="fr-FR"/>
        </w:rPr>
        <w:t>visibilité</w:t>
      </w:r>
      <w:r w:rsidRPr="00994C12">
        <w:rPr>
          <w:rStyle w:val="shorttext"/>
          <w:lang w:val="fr-FR"/>
        </w:rPr>
        <w:t>.</w:t>
      </w:r>
    </w:p>
    <w:p w:rsidR="00F77329" w:rsidRPr="00502425" w:rsidRDefault="00F77329" w:rsidP="00994C12">
      <w:pPr>
        <w:jc w:val="center"/>
        <w:rPr>
          <w:rFonts w:ascii="Arial" w:hAnsi="Arial" w:cs="Arial"/>
          <w:color w:val="222222"/>
          <w:lang w:val="fr-FR"/>
        </w:rPr>
      </w:pPr>
      <w:r w:rsidRPr="00502425">
        <w:rPr>
          <w:rFonts w:cstheme="minorHAnsi"/>
          <w:b/>
          <w:color w:val="222222"/>
          <w:sz w:val="28"/>
          <w:szCs w:val="28"/>
          <w:u w:val="single"/>
          <w:lang w:val="fr-FR"/>
        </w:rPr>
        <w:t xml:space="preserve">Dates </w:t>
      </w:r>
      <w:r w:rsidR="003A6C46" w:rsidRPr="00502425">
        <w:rPr>
          <w:rFonts w:cstheme="minorHAnsi"/>
          <w:b/>
          <w:color w:val="222222"/>
          <w:sz w:val="28"/>
          <w:szCs w:val="28"/>
          <w:u w:val="single"/>
          <w:lang w:val="fr-FR"/>
        </w:rPr>
        <w:t>importantes</w:t>
      </w:r>
      <w:r w:rsidR="003A6C46" w:rsidRPr="00502425">
        <w:rPr>
          <w:rFonts w:ascii="Arial" w:hAnsi="Arial" w:cs="Arial"/>
          <w:color w:val="222222"/>
          <w:lang w:val="fr-FR"/>
        </w:rPr>
        <w:t xml:space="preserve"> :</w:t>
      </w:r>
    </w:p>
    <w:tbl>
      <w:tblPr>
        <w:tblStyle w:val="Grilledutableau"/>
        <w:tblW w:w="0" w:type="auto"/>
        <w:jc w:val="center"/>
        <w:tblLook w:val="04A0" w:firstRow="1" w:lastRow="0" w:firstColumn="1" w:lastColumn="0" w:noHBand="0" w:noVBand="1"/>
      </w:tblPr>
      <w:tblGrid>
        <w:gridCol w:w="2881"/>
        <w:gridCol w:w="2881"/>
        <w:gridCol w:w="2882"/>
      </w:tblGrid>
      <w:tr w:rsidR="00F77329" w:rsidRPr="00502425" w:rsidTr="00994C12">
        <w:trPr>
          <w:jc w:val="center"/>
        </w:trPr>
        <w:tc>
          <w:tcPr>
            <w:tcW w:w="2881" w:type="dxa"/>
          </w:tcPr>
          <w:p w:rsidR="00F77329" w:rsidRPr="00502425" w:rsidRDefault="00E12BD9" w:rsidP="002A1A15">
            <w:pPr>
              <w:jc w:val="center"/>
              <w:rPr>
                <w:rFonts w:cstheme="minorHAnsi"/>
                <w:b/>
                <w:color w:val="222222"/>
                <w:lang w:val="fr-FR"/>
              </w:rPr>
            </w:pPr>
            <w:r w:rsidRPr="00502425">
              <w:rPr>
                <w:rFonts w:cstheme="minorHAnsi"/>
                <w:b/>
                <w:color w:val="222222"/>
                <w:lang w:val="fr-FR"/>
              </w:rPr>
              <w:t>PHASE I</w:t>
            </w:r>
          </w:p>
        </w:tc>
        <w:tc>
          <w:tcPr>
            <w:tcW w:w="2881" w:type="dxa"/>
          </w:tcPr>
          <w:p w:rsidR="00F77329" w:rsidRPr="00502425" w:rsidRDefault="00E11F23" w:rsidP="00C21C84">
            <w:pPr>
              <w:jc w:val="center"/>
              <w:rPr>
                <w:rFonts w:cstheme="minorHAnsi"/>
                <w:b/>
                <w:color w:val="222222"/>
                <w:lang w:val="fr-FR"/>
              </w:rPr>
            </w:pPr>
            <w:r w:rsidRPr="00502425">
              <w:rPr>
                <w:rStyle w:val="shorttext"/>
                <w:rFonts w:cstheme="minorHAnsi"/>
                <w:b/>
                <w:color w:val="222222"/>
                <w:lang w:val="fr-FR"/>
              </w:rPr>
              <w:t>O</w:t>
            </w:r>
            <w:r w:rsidR="00F77329" w:rsidRPr="00502425">
              <w:rPr>
                <w:rStyle w:val="shorttext"/>
                <w:rFonts w:cstheme="minorHAnsi"/>
                <w:b/>
                <w:color w:val="222222"/>
                <w:lang w:val="fr-FR"/>
              </w:rPr>
              <w:t xml:space="preserve">uverture </w:t>
            </w:r>
          </w:p>
        </w:tc>
        <w:tc>
          <w:tcPr>
            <w:tcW w:w="2882" w:type="dxa"/>
            <w:shd w:val="clear" w:color="auto" w:fill="FFFFFF" w:themeFill="background1"/>
          </w:tcPr>
          <w:p w:rsidR="00F77329" w:rsidRPr="00502425" w:rsidRDefault="00E11F23" w:rsidP="00C21C84">
            <w:pPr>
              <w:jc w:val="center"/>
              <w:rPr>
                <w:rFonts w:cstheme="minorHAnsi"/>
                <w:b/>
                <w:color w:val="222222"/>
                <w:lang w:val="fr-FR"/>
              </w:rPr>
            </w:pPr>
            <w:r w:rsidRPr="00502425">
              <w:rPr>
                <w:rFonts w:cstheme="minorHAnsi"/>
                <w:b/>
                <w:lang w:val="fr-FR"/>
              </w:rPr>
              <w:t xml:space="preserve">Clôture </w:t>
            </w:r>
          </w:p>
        </w:tc>
      </w:tr>
      <w:tr w:rsidR="0031242E" w:rsidRPr="00502425" w:rsidTr="00994C12">
        <w:trPr>
          <w:jc w:val="center"/>
        </w:trPr>
        <w:tc>
          <w:tcPr>
            <w:tcW w:w="2881" w:type="dxa"/>
          </w:tcPr>
          <w:p w:rsidR="0031242E" w:rsidRPr="00502425" w:rsidRDefault="0031242E" w:rsidP="0031242E">
            <w:pPr>
              <w:rPr>
                <w:rFonts w:cstheme="minorHAnsi"/>
                <w:color w:val="222222"/>
                <w:lang w:val="fr-FR"/>
              </w:rPr>
            </w:pPr>
            <w:r w:rsidRPr="00502425">
              <w:rPr>
                <w:rFonts w:cstheme="minorHAnsi"/>
                <w:color w:val="222222"/>
                <w:lang w:val="fr-FR"/>
              </w:rPr>
              <w:t>Appel d´offre</w:t>
            </w:r>
          </w:p>
        </w:tc>
        <w:tc>
          <w:tcPr>
            <w:tcW w:w="2881" w:type="dxa"/>
          </w:tcPr>
          <w:p w:rsidR="0031242E" w:rsidRDefault="0031242E" w:rsidP="0031242E">
            <w:pPr>
              <w:jc w:val="center"/>
              <w:rPr>
                <w:rFonts w:ascii="Arial" w:hAnsi="Arial" w:cs="Arial"/>
                <w:color w:val="222222"/>
                <w:sz w:val="19"/>
                <w:szCs w:val="19"/>
                <w:shd w:val="clear" w:color="auto" w:fill="FFFFFF"/>
              </w:rPr>
            </w:pPr>
          </w:p>
          <w:p w:rsidR="0031242E" w:rsidRDefault="0031242E" w:rsidP="0031242E">
            <w:pPr>
              <w:jc w:val="center"/>
              <w:rPr>
                <w:rFonts w:ascii="Arial" w:hAnsi="Arial" w:cs="Arial"/>
                <w:color w:val="222222"/>
                <w:sz w:val="19"/>
                <w:szCs w:val="19"/>
                <w:shd w:val="clear" w:color="auto" w:fill="FFFFFF"/>
              </w:rPr>
            </w:pPr>
            <w:r>
              <w:rPr>
                <w:rFonts w:ascii="Arial" w:hAnsi="Arial" w:cs="Arial"/>
                <w:color w:val="222222"/>
                <w:sz w:val="19"/>
                <w:szCs w:val="19"/>
                <w:shd w:val="clear" w:color="auto" w:fill="FFFFFF"/>
              </w:rPr>
              <w:t>16 j</w:t>
            </w:r>
            <w:r w:rsidRPr="008B1B75">
              <w:rPr>
                <w:rFonts w:ascii="Arial" w:hAnsi="Arial" w:cs="Arial"/>
                <w:color w:val="222222"/>
                <w:sz w:val="19"/>
                <w:szCs w:val="19"/>
                <w:shd w:val="clear" w:color="auto" w:fill="FFFFFF"/>
              </w:rPr>
              <w:t>anvier</w:t>
            </w:r>
            <w:r>
              <w:rPr>
                <w:rFonts w:ascii="Arial" w:hAnsi="Arial" w:cs="Arial"/>
                <w:color w:val="222222"/>
                <w:sz w:val="19"/>
                <w:szCs w:val="19"/>
                <w:shd w:val="clear" w:color="auto" w:fill="FFFFFF"/>
              </w:rPr>
              <w:t xml:space="preserve"> 2017</w:t>
            </w:r>
          </w:p>
          <w:p w:rsidR="0031242E" w:rsidRDefault="0031242E" w:rsidP="0031242E">
            <w:pPr>
              <w:jc w:val="center"/>
            </w:pPr>
          </w:p>
        </w:tc>
        <w:tc>
          <w:tcPr>
            <w:tcW w:w="2882" w:type="dxa"/>
          </w:tcPr>
          <w:p w:rsidR="0031242E" w:rsidRDefault="0031242E" w:rsidP="0031242E">
            <w:pPr>
              <w:jc w:val="center"/>
              <w:rPr>
                <w:rFonts w:ascii="Arial" w:hAnsi="Arial" w:cs="Arial"/>
                <w:color w:val="222222"/>
                <w:sz w:val="19"/>
                <w:szCs w:val="19"/>
                <w:shd w:val="clear" w:color="auto" w:fill="FFFFFF"/>
              </w:rPr>
            </w:pPr>
          </w:p>
          <w:p w:rsidR="0031242E" w:rsidRDefault="0031242E" w:rsidP="0031242E">
            <w:pPr>
              <w:jc w:val="center"/>
            </w:pPr>
            <w:r w:rsidRPr="008B1B75">
              <w:rPr>
                <w:rFonts w:ascii="Arial" w:hAnsi="Arial" w:cs="Arial"/>
                <w:color w:val="222222"/>
                <w:sz w:val="19"/>
                <w:szCs w:val="19"/>
                <w:shd w:val="clear" w:color="auto" w:fill="FFFFFF"/>
              </w:rPr>
              <w:t xml:space="preserve">6 </w:t>
            </w:r>
            <w:r>
              <w:rPr>
                <w:rFonts w:ascii="Arial" w:hAnsi="Arial" w:cs="Arial"/>
                <w:color w:val="222222"/>
                <w:sz w:val="19"/>
                <w:szCs w:val="19"/>
                <w:shd w:val="clear" w:color="auto" w:fill="FFFFFF"/>
              </w:rPr>
              <w:t>a</w:t>
            </w:r>
            <w:r w:rsidRPr="008B1B75">
              <w:rPr>
                <w:rFonts w:ascii="Arial" w:hAnsi="Arial" w:cs="Arial"/>
                <w:color w:val="222222"/>
                <w:sz w:val="19"/>
                <w:szCs w:val="19"/>
                <w:shd w:val="clear" w:color="auto" w:fill="FFFFFF"/>
              </w:rPr>
              <w:t>vril</w:t>
            </w:r>
            <w:r>
              <w:rPr>
                <w:rFonts w:ascii="Arial" w:hAnsi="Arial" w:cs="Arial"/>
                <w:color w:val="222222"/>
                <w:sz w:val="19"/>
                <w:szCs w:val="19"/>
                <w:shd w:val="clear" w:color="auto" w:fill="FFFFFF"/>
              </w:rPr>
              <w:t xml:space="preserve"> 2017</w:t>
            </w:r>
          </w:p>
        </w:tc>
      </w:tr>
      <w:tr w:rsidR="00F77329" w:rsidRPr="00502425" w:rsidTr="00994C12">
        <w:trPr>
          <w:jc w:val="center"/>
        </w:trPr>
        <w:tc>
          <w:tcPr>
            <w:tcW w:w="2881" w:type="dxa"/>
          </w:tcPr>
          <w:p w:rsidR="00F77329" w:rsidRPr="00502425" w:rsidRDefault="00F77329" w:rsidP="0031242E">
            <w:pPr>
              <w:rPr>
                <w:rFonts w:cstheme="minorHAnsi"/>
                <w:color w:val="222222"/>
                <w:lang w:val="fr-FR"/>
              </w:rPr>
            </w:pPr>
            <w:r w:rsidRPr="00502425">
              <w:rPr>
                <w:rFonts w:cstheme="minorHAnsi"/>
                <w:lang w:val="fr-FR"/>
              </w:rPr>
              <w:t>Évaluation de la documentation</w:t>
            </w:r>
          </w:p>
        </w:tc>
        <w:tc>
          <w:tcPr>
            <w:tcW w:w="2881" w:type="dxa"/>
          </w:tcPr>
          <w:p w:rsidR="0031242E" w:rsidRDefault="0031242E" w:rsidP="0031242E">
            <w:pPr>
              <w:jc w:val="center"/>
              <w:rPr>
                <w:rFonts w:cstheme="minorHAnsi"/>
                <w:color w:val="222222"/>
                <w:lang w:val="fr-FR"/>
              </w:rPr>
            </w:pPr>
          </w:p>
          <w:p w:rsidR="00F77329" w:rsidRPr="00502425" w:rsidRDefault="0031242E" w:rsidP="0031242E">
            <w:pPr>
              <w:jc w:val="center"/>
              <w:rPr>
                <w:rFonts w:cstheme="minorHAnsi"/>
                <w:color w:val="222222"/>
                <w:lang w:val="fr-FR"/>
              </w:rPr>
            </w:pPr>
            <w:r>
              <w:rPr>
                <w:rFonts w:cstheme="minorHAnsi"/>
                <w:color w:val="222222"/>
                <w:lang w:val="fr-FR"/>
              </w:rPr>
              <w:t>10 a</w:t>
            </w:r>
            <w:r w:rsidRPr="008B1B75">
              <w:rPr>
                <w:rFonts w:ascii="Arial" w:hAnsi="Arial" w:cs="Arial"/>
                <w:color w:val="222222"/>
                <w:sz w:val="19"/>
                <w:szCs w:val="19"/>
                <w:shd w:val="clear" w:color="auto" w:fill="FFFFFF"/>
              </w:rPr>
              <w:t>vril</w:t>
            </w:r>
            <w:r>
              <w:rPr>
                <w:rFonts w:ascii="Arial" w:hAnsi="Arial" w:cs="Arial"/>
                <w:color w:val="222222"/>
                <w:sz w:val="19"/>
                <w:szCs w:val="19"/>
                <w:shd w:val="clear" w:color="auto" w:fill="FFFFFF"/>
              </w:rPr>
              <w:t xml:space="preserve"> 2017</w:t>
            </w:r>
          </w:p>
        </w:tc>
        <w:tc>
          <w:tcPr>
            <w:tcW w:w="2882" w:type="dxa"/>
          </w:tcPr>
          <w:p w:rsidR="0031242E" w:rsidRDefault="0031242E" w:rsidP="0031242E">
            <w:pPr>
              <w:jc w:val="center"/>
              <w:rPr>
                <w:rFonts w:cstheme="minorHAnsi"/>
                <w:color w:val="222222"/>
                <w:lang w:val="fr-FR"/>
              </w:rPr>
            </w:pPr>
          </w:p>
          <w:p w:rsidR="00F77329" w:rsidRDefault="0031242E" w:rsidP="0031242E">
            <w:pPr>
              <w:jc w:val="center"/>
              <w:rPr>
                <w:rFonts w:ascii="Arial" w:hAnsi="Arial" w:cs="Arial"/>
                <w:color w:val="222222"/>
                <w:sz w:val="19"/>
                <w:szCs w:val="19"/>
                <w:shd w:val="clear" w:color="auto" w:fill="FFFFFF"/>
              </w:rPr>
            </w:pPr>
            <w:r>
              <w:rPr>
                <w:rFonts w:cstheme="minorHAnsi"/>
                <w:color w:val="222222"/>
                <w:lang w:val="fr-FR"/>
              </w:rPr>
              <w:t>20 a</w:t>
            </w:r>
            <w:r w:rsidRPr="008B1B75">
              <w:rPr>
                <w:rFonts w:ascii="Arial" w:hAnsi="Arial" w:cs="Arial"/>
                <w:color w:val="222222"/>
                <w:sz w:val="19"/>
                <w:szCs w:val="19"/>
                <w:shd w:val="clear" w:color="auto" w:fill="FFFFFF"/>
              </w:rPr>
              <w:t>vril</w:t>
            </w:r>
            <w:r>
              <w:rPr>
                <w:rFonts w:ascii="Arial" w:hAnsi="Arial" w:cs="Arial"/>
                <w:color w:val="222222"/>
                <w:sz w:val="19"/>
                <w:szCs w:val="19"/>
                <w:shd w:val="clear" w:color="auto" w:fill="FFFFFF"/>
              </w:rPr>
              <w:t xml:space="preserve"> 2017</w:t>
            </w:r>
          </w:p>
          <w:p w:rsidR="0031242E" w:rsidRPr="00502425" w:rsidRDefault="0031242E" w:rsidP="0031242E">
            <w:pPr>
              <w:jc w:val="center"/>
              <w:rPr>
                <w:rFonts w:cstheme="minorHAnsi"/>
                <w:color w:val="222222"/>
                <w:lang w:val="fr-FR"/>
              </w:rPr>
            </w:pPr>
          </w:p>
        </w:tc>
      </w:tr>
      <w:tr w:rsidR="00F77329" w:rsidRPr="00502425" w:rsidTr="00994C12">
        <w:trPr>
          <w:jc w:val="center"/>
        </w:trPr>
        <w:tc>
          <w:tcPr>
            <w:tcW w:w="2881" w:type="dxa"/>
          </w:tcPr>
          <w:p w:rsidR="00F77329" w:rsidRPr="00502425" w:rsidRDefault="00F77329" w:rsidP="0031242E">
            <w:pPr>
              <w:rPr>
                <w:rFonts w:cstheme="minorHAnsi"/>
                <w:lang w:val="fr-FR"/>
              </w:rPr>
            </w:pPr>
            <w:r w:rsidRPr="00502425">
              <w:rPr>
                <w:rFonts w:cstheme="minorHAnsi"/>
                <w:lang w:val="fr-FR"/>
              </w:rPr>
              <w:t>Publication et communication des projets éligibles</w:t>
            </w:r>
          </w:p>
        </w:tc>
        <w:tc>
          <w:tcPr>
            <w:tcW w:w="5763" w:type="dxa"/>
            <w:gridSpan w:val="2"/>
          </w:tcPr>
          <w:p w:rsidR="0031242E" w:rsidRDefault="0031242E" w:rsidP="0031242E">
            <w:pPr>
              <w:jc w:val="center"/>
              <w:rPr>
                <w:rFonts w:cstheme="minorHAnsi"/>
                <w:color w:val="222222"/>
                <w:lang w:val="fr-FR"/>
              </w:rPr>
            </w:pPr>
          </w:p>
          <w:p w:rsidR="00F77329" w:rsidRPr="00502425" w:rsidRDefault="0031242E" w:rsidP="0031242E">
            <w:pPr>
              <w:jc w:val="center"/>
              <w:rPr>
                <w:rFonts w:cstheme="minorHAnsi"/>
                <w:color w:val="222222"/>
                <w:lang w:val="fr-FR"/>
              </w:rPr>
            </w:pPr>
            <w:r>
              <w:rPr>
                <w:rFonts w:cstheme="minorHAnsi"/>
                <w:color w:val="222222"/>
                <w:lang w:val="fr-FR"/>
              </w:rPr>
              <w:t>25 Mai 2017</w:t>
            </w:r>
          </w:p>
        </w:tc>
      </w:tr>
      <w:tr w:rsidR="00E12BD9" w:rsidRPr="00502425" w:rsidTr="00994C12">
        <w:trPr>
          <w:jc w:val="center"/>
        </w:trPr>
        <w:tc>
          <w:tcPr>
            <w:tcW w:w="2881" w:type="dxa"/>
          </w:tcPr>
          <w:p w:rsidR="00E12BD9" w:rsidRPr="00502425" w:rsidRDefault="00E12BD9" w:rsidP="00B1541C">
            <w:pPr>
              <w:jc w:val="center"/>
              <w:rPr>
                <w:rFonts w:cstheme="minorHAnsi"/>
                <w:b/>
                <w:lang w:val="fr-FR"/>
              </w:rPr>
            </w:pPr>
            <w:r w:rsidRPr="00502425">
              <w:rPr>
                <w:rFonts w:cstheme="minorHAnsi"/>
                <w:b/>
                <w:lang w:val="fr-FR"/>
              </w:rPr>
              <w:t>PHASE II</w:t>
            </w:r>
            <w:r w:rsidR="00B1541C" w:rsidRPr="00502425">
              <w:rPr>
                <w:rFonts w:cstheme="minorHAnsi"/>
                <w:b/>
                <w:lang w:val="fr-FR"/>
              </w:rPr>
              <w:t>*</w:t>
            </w:r>
          </w:p>
        </w:tc>
        <w:tc>
          <w:tcPr>
            <w:tcW w:w="5763" w:type="dxa"/>
            <w:gridSpan w:val="2"/>
          </w:tcPr>
          <w:p w:rsidR="00E12BD9" w:rsidRPr="00502425" w:rsidRDefault="00E12BD9" w:rsidP="0031242E">
            <w:pPr>
              <w:jc w:val="center"/>
              <w:rPr>
                <w:rFonts w:cstheme="minorHAnsi"/>
                <w:color w:val="222222"/>
                <w:lang w:val="fr-FR"/>
              </w:rPr>
            </w:pPr>
          </w:p>
        </w:tc>
      </w:tr>
      <w:tr w:rsidR="00E12BD9" w:rsidRPr="00502425" w:rsidTr="00994C12">
        <w:trPr>
          <w:jc w:val="center"/>
        </w:trPr>
        <w:tc>
          <w:tcPr>
            <w:tcW w:w="2881" w:type="dxa"/>
          </w:tcPr>
          <w:p w:rsidR="00E12BD9" w:rsidRPr="00502425" w:rsidRDefault="00E12BD9" w:rsidP="002A1A15">
            <w:pPr>
              <w:rPr>
                <w:rFonts w:cstheme="minorHAnsi"/>
                <w:lang w:val="fr-FR"/>
              </w:rPr>
            </w:pPr>
            <w:r w:rsidRPr="00502425">
              <w:rPr>
                <w:rFonts w:cstheme="minorHAnsi"/>
                <w:lang w:val="fr-FR"/>
              </w:rPr>
              <w:t xml:space="preserve">Evaluation du </w:t>
            </w:r>
            <w:r w:rsidR="00DF6172" w:rsidRPr="00502425">
              <w:rPr>
                <w:rFonts w:cstheme="minorHAnsi"/>
                <w:lang w:val="fr-FR"/>
              </w:rPr>
              <w:t>projet</w:t>
            </w:r>
          </w:p>
        </w:tc>
        <w:tc>
          <w:tcPr>
            <w:tcW w:w="5763" w:type="dxa"/>
            <w:gridSpan w:val="2"/>
          </w:tcPr>
          <w:p w:rsidR="0031242E" w:rsidRDefault="0031242E" w:rsidP="0031242E">
            <w:pPr>
              <w:jc w:val="center"/>
              <w:rPr>
                <w:rFonts w:cstheme="minorHAnsi"/>
                <w:color w:val="222222"/>
                <w:lang w:val="fr-FR"/>
              </w:rPr>
            </w:pPr>
          </w:p>
          <w:p w:rsidR="00E12BD9" w:rsidRPr="00502425" w:rsidRDefault="0031242E" w:rsidP="0031242E">
            <w:pPr>
              <w:jc w:val="center"/>
              <w:rPr>
                <w:rFonts w:cstheme="minorHAnsi"/>
                <w:color w:val="222222"/>
                <w:lang w:val="fr-FR"/>
              </w:rPr>
            </w:pPr>
            <w:r>
              <w:rPr>
                <w:rFonts w:cstheme="minorHAnsi"/>
                <w:color w:val="222222"/>
                <w:lang w:val="fr-FR"/>
              </w:rPr>
              <w:t>22 septembre 2017</w:t>
            </w:r>
          </w:p>
        </w:tc>
      </w:tr>
    </w:tbl>
    <w:p w:rsidR="00F77329" w:rsidRPr="00502425" w:rsidRDefault="00B1541C" w:rsidP="00994C12">
      <w:pPr>
        <w:ind w:left="708"/>
        <w:jc w:val="both"/>
        <w:rPr>
          <w:rFonts w:cstheme="minorHAnsi"/>
          <w:color w:val="222222"/>
          <w:lang w:val="fr-FR"/>
        </w:rPr>
      </w:pPr>
      <w:r w:rsidRPr="00502425">
        <w:rPr>
          <w:rFonts w:cstheme="minorHAnsi"/>
          <w:color w:val="222222"/>
          <w:lang w:val="fr-FR"/>
        </w:rPr>
        <w:t>*</w:t>
      </w:r>
      <w:r w:rsidR="003B7B3F" w:rsidRPr="00502425">
        <w:rPr>
          <w:rFonts w:cstheme="minorHAnsi"/>
          <w:color w:val="222222"/>
          <w:lang w:val="fr-FR"/>
        </w:rPr>
        <w:t xml:space="preserve">Le </w:t>
      </w:r>
      <w:r w:rsidR="00F77329" w:rsidRPr="00502425">
        <w:rPr>
          <w:rFonts w:cstheme="minorHAnsi"/>
          <w:color w:val="222222"/>
          <w:lang w:val="fr-FR"/>
        </w:rPr>
        <w:t xml:space="preserve">CDTI accordera le financement définitif pour les entreprises espagnoles dans une deuxième phase </w:t>
      </w:r>
      <w:r w:rsidR="003B7B3F" w:rsidRPr="00502425">
        <w:rPr>
          <w:rFonts w:cstheme="minorHAnsi"/>
          <w:color w:val="222222"/>
          <w:lang w:val="fr-FR"/>
        </w:rPr>
        <w:t>d´</w:t>
      </w:r>
      <w:r w:rsidR="00F77329" w:rsidRPr="00502425">
        <w:rPr>
          <w:rFonts w:cstheme="minorHAnsi"/>
          <w:color w:val="222222"/>
          <w:lang w:val="fr-FR"/>
        </w:rPr>
        <w:t>une durée estimée de 3 mois.</w:t>
      </w:r>
    </w:p>
    <w:p w:rsidR="00A06CFC" w:rsidRPr="00502425" w:rsidRDefault="003A6C46" w:rsidP="002F0162">
      <w:pPr>
        <w:spacing w:line="360" w:lineRule="auto"/>
        <w:jc w:val="both"/>
        <w:rPr>
          <w:rFonts w:cstheme="minorHAnsi"/>
          <w:lang w:val="fr-FR"/>
        </w:rPr>
      </w:pPr>
      <w:r>
        <w:rPr>
          <w:rFonts w:cstheme="minorHAnsi"/>
          <w:b/>
          <w:color w:val="222222"/>
          <w:sz w:val="28"/>
          <w:szCs w:val="28"/>
          <w:u w:val="single"/>
          <w:lang w:val="fr-FR"/>
        </w:rPr>
        <w:t xml:space="preserve">Information : </w:t>
      </w:r>
      <w:r w:rsidR="002F0162">
        <w:rPr>
          <w:rFonts w:cstheme="minorHAnsi"/>
          <w:b/>
          <w:color w:val="222222"/>
          <w:sz w:val="28"/>
          <w:szCs w:val="28"/>
          <w:u w:val="single"/>
          <w:lang w:val="fr-FR"/>
        </w:rPr>
        <w:t xml:space="preserve"> </w:t>
      </w:r>
      <w:r w:rsidR="006D3473" w:rsidRPr="00502425">
        <w:rPr>
          <w:rFonts w:cstheme="minorHAnsi"/>
          <w:lang w:val="fr-FR"/>
        </w:rPr>
        <w:t xml:space="preserve">Pour plus d'informations, veuillez </w:t>
      </w:r>
      <w:r w:rsidRPr="00502425">
        <w:rPr>
          <w:rFonts w:cstheme="minorHAnsi"/>
          <w:lang w:val="fr-FR"/>
        </w:rPr>
        <w:t>contacter :</w:t>
      </w:r>
    </w:p>
    <w:p w:rsidR="00A06CFC" w:rsidRPr="003A6C46" w:rsidRDefault="00A06CFC" w:rsidP="00EA70CE">
      <w:pPr>
        <w:spacing w:after="0" w:line="240" w:lineRule="auto"/>
        <w:jc w:val="both"/>
        <w:rPr>
          <w:rFonts w:cstheme="minorHAnsi"/>
          <w:b/>
          <w:lang w:val="fr-FR"/>
        </w:rPr>
      </w:pPr>
      <w:r w:rsidRPr="003A6C46">
        <w:rPr>
          <w:rFonts w:cstheme="minorHAnsi"/>
          <w:b/>
          <w:lang w:val="fr-FR"/>
        </w:rPr>
        <w:t xml:space="preserve">En </w:t>
      </w:r>
      <w:r w:rsidR="006D3473" w:rsidRPr="003A6C46">
        <w:rPr>
          <w:rFonts w:cstheme="minorHAnsi"/>
          <w:b/>
          <w:lang w:val="fr-FR"/>
        </w:rPr>
        <w:t>E</w:t>
      </w:r>
      <w:r w:rsidRPr="003A6C46">
        <w:rPr>
          <w:rFonts w:cstheme="minorHAnsi"/>
          <w:b/>
          <w:lang w:val="fr-FR"/>
        </w:rPr>
        <w:t>sp</w:t>
      </w:r>
      <w:r w:rsidR="006D3473" w:rsidRPr="003A6C46">
        <w:rPr>
          <w:rFonts w:cstheme="minorHAnsi"/>
          <w:b/>
          <w:lang w:val="fr-FR"/>
        </w:rPr>
        <w:t>agne</w:t>
      </w:r>
      <w:r w:rsidRPr="003A6C46">
        <w:rPr>
          <w:rFonts w:cstheme="minorHAnsi"/>
          <w:b/>
          <w:lang w:val="fr-FR"/>
        </w:rPr>
        <w:t xml:space="preserve">: </w:t>
      </w:r>
    </w:p>
    <w:p w:rsidR="00A06CFC" w:rsidRPr="00502425" w:rsidRDefault="00A06CFC" w:rsidP="00EA70CE">
      <w:pPr>
        <w:spacing w:after="0" w:line="240" w:lineRule="auto"/>
        <w:jc w:val="both"/>
        <w:rPr>
          <w:rFonts w:cstheme="minorHAnsi"/>
          <w:lang w:val="fr-FR"/>
        </w:rPr>
      </w:pPr>
      <w:r w:rsidRPr="00502425">
        <w:rPr>
          <w:rFonts w:cstheme="minorHAnsi"/>
          <w:lang w:val="fr-FR"/>
        </w:rPr>
        <w:t>CDTI</w:t>
      </w:r>
    </w:p>
    <w:p w:rsidR="00A06CFC" w:rsidRPr="00502425" w:rsidRDefault="006D3473" w:rsidP="00EA70CE">
      <w:pPr>
        <w:spacing w:after="0" w:line="240" w:lineRule="auto"/>
        <w:jc w:val="both"/>
        <w:rPr>
          <w:rFonts w:cstheme="minorHAnsi"/>
          <w:lang w:val="fr-FR"/>
        </w:rPr>
      </w:pPr>
      <w:r w:rsidRPr="00502425">
        <w:rPr>
          <w:rFonts w:cstheme="minorHAnsi"/>
          <w:lang w:val="fr-FR"/>
        </w:rPr>
        <w:t>Maria Delgado Alvarez</w:t>
      </w:r>
    </w:p>
    <w:p w:rsidR="00A06CFC" w:rsidRPr="00502425" w:rsidRDefault="00A06CFC" w:rsidP="00EA70CE">
      <w:pPr>
        <w:spacing w:after="0" w:line="240" w:lineRule="auto"/>
        <w:jc w:val="both"/>
        <w:rPr>
          <w:rFonts w:cstheme="minorHAnsi"/>
          <w:lang w:val="fr-FR"/>
        </w:rPr>
      </w:pPr>
      <w:r w:rsidRPr="00502425">
        <w:rPr>
          <w:rFonts w:cstheme="minorHAnsi"/>
          <w:lang w:val="fr-FR"/>
        </w:rPr>
        <w:t>Tel.: +34 915815607</w:t>
      </w:r>
    </w:p>
    <w:p w:rsidR="00C21C84" w:rsidRDefault="00C21C84" w:rsidP="00EA70CE">
      <w:pPr>
        <w:spacing w:after="0" w:line="240" w:lineRule="auto"/>
        <w:jc w:val="both"/>
        <w:rPr>
          <w:rFonts w:cstheme="minorHAnsi"/>
          <w:lang w:val="fr-FR"/>
        </w:rPr>
      </w:pPr>
      <w:r w:rsidRPr="00502425">
        <w:rPr>
          <w:rFonts w:cstheme="minorHAnsi"/>
          <w:lang w:val="fr-FR"/>
        </w:rPr>
        <w:t>E-mail</w:t>
      </w:r>
      <w:r w:rsidR="00FE5966" w:rsidRPr="00502425">
        <w:rPr>
          <w:rFonts w:cstheme="minorHAnsi"/>
          <w:lang w:val="fr-FR"/>
        </w:rPr>
        <w:t> :argelia@cdti.es</w:t>
      </w:r>
    </w:p>
    <w:p w:rsidR="002F0162" w:rsidRPr="00502425" w:rsidRDefault="002F0162" w:rsidP="00EA70CE">
      <w:pPr>
        <w:spacing w:after="0" w:line="240" w:lineRule="auto"/>
        <w:jc w:val="both"/>
        <w:rPr>
          <w:rFonts w:cstheme="minorHAnsi"/>
          <w:lang w:val="fr-FR"/>
        </w:rPr>
      </w:pPr>
    </w:p>
    <w:p w:rsidR="006B7AAA" w:rsidRDefault="006B7AAA" w:rsidP="00EA70CE">
      <w:pPr>
        <w:spacing w:after="0" w:line="240" w:lineRule="auto"/>
        <w:jc w:val="both"/>
        <w:rPr>
          <w:rFonts w:cstheme="minorHAnsi"/>
          <w:b/>
          <w:lang w:val="fr-FR"/>
        </w:rPr>
      </w:pPr>
    </w:p>
    <w:p w:rsidR="00A06CFC" w:rsidRPr="003A6C46" w:rsidRDefault="00BB0CB3" w:rsidP="00EA70CE">
      <w:pPr>
        <w:spacing w:after="0" w:line="240" w:lineRule="auto"/>
        <w:jc w:val="both"/>
        <w:rPr>
          <w:rFonts w:cstheme="minorHAnsi"/>
          <w:b/>
          <w:lang w:val="fr-FR"/>
        </w:rPr>
      </w:pPr>
      <w:r>
        <w:rPr>
          <w:rFonts w:cstheme="minorHAnsi"/>
          <w:b/>
          <w:lang w:val="fr-FR"/>
        </w:rPr>
        <w:t xml:space="preserve">En </w:t>
      </w:r>
      <w:r w:rsidR="00C21C84" w:rsidRPr="003A6C46">
        <w:rPr>
          <w:rFonts w:cstheme="minorHAnsi"/>
          <w:b/>
          <w:lang w:val="fr-FR"/>
        </w:rPr>
        <w:t xml:space="preserve">l´Algérie </w:t>
      </w:r>
    </w:p>
    <w:p w:rsidR="00A06CFC" w:rsidRPr="00502425" w:rsidRDefault="00C21C84" w:rsidP="00EA70CE">
      <w:pPr>
        <w:spacing w:after="0" w:line="240" w:lineRule="auto"/>
        <w:jc w:val="both"/>
        <w:rPr>
          <w:rFonts w:cstheme="minorHAnsi"/>
          <w:lang w:val="fr-FR"/>
        </w:rPr>
      </w:pPr>
      <w:r w:rsidRPr="00502425">
        <w:rPr>
          <w:rFonts w:cstheme="minorHAnsi"/>
          <w:lang w:val="fr-FR"/>
        </w:rPr>
        <w:t xml:space="preserve">DGRSDT </w:t>
      </w:r>
    </w:p>
    <w:p w:rsidR="00A06CFC" w:rsidRPr="00502425" w:rsidRDefault="00BB0CB3" w:rsidP="007B3B17">
      <w:pPr>
        <w:spacing w:after="0" w:line="240" w:lineRule="auto"/>
        <w:jc w:val="both"/>
        <w:rPr>
          <w:rFonts w:cstheme="minorHAnsi"/>
          <w:lang w:val="fr-FR"/>
        </w:rPr>
      </w:pPr>
      <w:r>
        <w:rPr>
          <w:rFonts w:cstheme="minorHAnsi"/>
          <w:lang w:val="fr-FR"/>
        </w:rPr>
        <w:t xml:space="preserve">Chader </w:t>
      </w:r>
      <w:r w:rsidR="007B3B17">
        <w:rPr>
          <w:rFonts w:cstheme="minorHAnsi"/>
          <w:lang w:val="fr-FR"/>
        </w:rPr>
        <w:t>S</w:t>
      </w:r>
      <w:r>
        <w:rPr>
          <w:rFonts w:cstheme="minorHAnsi"/>
          <w:lang w:val="fr-FR"/>
        </w:rPr>
        <w:t>amira</w:t>
      </w:r>
    </w:p>
    <w:p w:rsidR="00A06CFC" w:rsidRPr="00502425" w:rsidRDefault="00A06CFC" w:rsidP="00EA70CE">
      <w:pPr>
        <w:spacing w:after="0" w:line="240" w:lineRule="auto"/>
        <w:jc w:val="both"/>
        <w:rPr>
          <w:rFonts w:cstheme="minorHAnsi"/>
          <w:color w:val="FF0000"/>
          <w:lang w:val="fr-FR"/>
        </w:rPr>
      </w:pPr>
      <w:r w:rsidRPr="00502425">
        <w:rPr>
          <w:rFonts w:cstheme="minorHAnsi"/>
          <w:lang w:val="fr-FR"/>
        </w:rPr>
        <w:t xml:space="preserve">Tel.: + </w:t>
      </w:r>
      <w:r w:rsidR="00BB0CB3">
        <w:rPr>
          <w:rFonts w:cstheme="minorHAnsi"/>
          <w:lang w:val="fr-FR"/>
        </w:rPr>
        <w:t>213 21 27 88 18</w:t>
      </w:r>
    </w:p>
    <w:p w:rsidR="00FA47A2" w:rsidRDefault="00C21C84" w:rsidP="007B3B17">
      <w:pPr>
        <w:spacing w:after="0" w:line="240" w:lineRule="auto"/>
        <w:jc w:val="both"/>
        <w:rPr>
          <w:rFonts w:cstheme="minorHAnsi"/>
          <w:lang w:val="fr-FR"/>
        </w:rPr>
      </w:pPr>
      <w:r w:rsidRPr="00502425">
        <w:rPr>
          <w:rFonts w:cstheme="minorHAnsi"/>
          <w:lang w:val="fr-FR"/>
        </w:rPr>
        <w:t>E-mail</w:t>
      </w:r>
      <w:r w:rsidR="00A06CFC" w:rsidRPr="00502425">
        <w:rPr>
          <w:rFonts w:cstheme="minorHAnsi"/>
          <w:lang w:val="fr-FR"/>
        </w:rPr>
        <w:t xml:space="preserve">: </w:t>
      </w:r>
      <w:hyperlink r:id="rId10" w:history="1">
        <w:r w:rsidR="002F0162" w:rsidRPr="00454676">
          <w:rPr>
            <w:rStyle w:val="Lienhypertexte"/>
            <w:rFonts w:cstheme="minorHAnsi"/>
            <w:lang w:val="fr-FR"/>
          </w:rPr>
          <w:t>s.chader@dgrsdt.dz</w:t>
        </w:r>
      </w:hyperlink>
    </w:p>
    <w:p w:rsidR="002F0162" w:rsidRPr="00C21C84" w:rsidRDefault="002F0162" w:rsidP="007B3B17">
      <w:pPr>
        <w:spacing w:after="0" w:line="240" w:lineRule="auto"/>
        <w:jc w:val="both"/>
        <w:rPr>
          <w:rFonts w:cstheme="minorHAnsi"/>
          <w:lang w:val="fr-FR"/>
        </w:rPr>
      </w:pPr>
    </w:p>
    <w:sectPr w:rsidR="002F0162" w:rsidRPr="00C21C84" w:rsidSect="00994C12">
      <w:footerReference w:type="default" r:id="rId11"/>
      <w:pgSz w:w="11906" w:h="16838"/>
      <w:pgMar w:top="1440" w:right="1080" w:bottom="1440" w:left="108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45B" w:rsidRDefault="00BA245B" w:rsidP="000C14BA">
      <w:pPr>
        <w:spacing w:after="0" w:line="240" w:lineRule="auto"/>
      </w:pPr>
      <w:r>
        <w:separator/>
      </w:r>
    </w:p>
  </w:endnote>
  <w:endnote w:type="continuationSeparator" w:id="0">
    <w:p w:rsidR="00BA245B" w:rsidRDefault="00BA245B" w:rsidP="000C1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1583484"/>
      <w:docPartObj>
        <w:docPartGallery w:val="Page Numbers (Bottom of Page)"/>
        <w:docPartUnique/>
      </w:docPartObj>
    </w:sdtPr>
    <w:sdtEndPr/>
    <w:sdtContent>
      <w:p w:rsidR="006674B8" w:rsidRDefault="00DF4C19">
        <w:pPr>
          <w:pStyle w:val="Pieddepage"/>
          <w:jc w:val="right"/>
        </w:pPr>
        <w:r>
          <w:fldChar w:fldCharType="begin"/>
        </w:r>
        <w:r w:rsidR="006674B8">
          <w:instrText>PAGE   \* MERGEFORMAT</w:instrText>
        </w:r>
        <w:r>
          <w:fldChar w:fldCharType="separate"/>
        </w:r>
        <w:r w:rsidR="003533C8">
          <w:rPr>
            <w:noProof/>
          </w:rPr>
          <w:t>1</w:t>
        </w:r>
        <w:r>
          <w:fldChar w:fldCharType="end"/>
        </w:r>
        <w:r w:rsidR="00994C12">
          <w:t>/5</w:t>
        </w:r>
      </w:p>
    </w:sdtContent>
  </w:sdt>
  <w:p w:rsidR="006674B8" w:rsidRDefault="006674B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45B" w:rsidRDefault="00BA245B" w:rsidP="000C14BA">
      <w:pPr>
        <w:spacing w:after="0" w:line="240" w:lineRule="auto"/>
      </w:pPr>
      <w:r>
        <w:separator/>
      </w:r>
    </w:p>
  </w:footnote>
  <w:footnote w:type="continuationSeparator" w:id="0">
    <w:p w:rsidR="00BA245B" w:rsidRDefault="00BA245B" w:rsidP="000C14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0217"/>
    <w:multiLevelType w:val="hybridMultilevel"/>
    <w:tmpl w:val="6F6865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7550E4"/>
    <w:multiLevelType w:val="hybridMultilevel"/>
    <w:tmpl w:val="FF46EE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3D4D1F"/>
    <w:multiLevelType w:val="hybridMultilevel"/>
    <w:tmpl w:val="E44CC9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CA354BC"/>
    <w:multiLevelType w:val="hybridMultilevel"/>
    <w:tmpl w:val="601229B4"/>
    <w:lvl w:ilvl="0" w:tplc="0C0A000F">
      <w:start w:val="1"/>
      <w:numFmt w:val="decimal"/>
      <w:lvlText w:val="%1."/>
      <w:lvlJc w:val="left"/>
      <w:pPr>
        <w:ind w:left="720" w:hanging="360"/>
      </w:pPr>
    </w:lvl>
    <w:lvl w:ilvl="1" w:tplc="46629E78">
      <w:numFmt w:val="bullet"/>
      <w:lvlText w:val="•"/>
      <w:lvlJc w:val="left"/>
      <w:pPr>
        <w:ind w:left="1440" w:hanging="360"/>
      </w:pPr>
      <w:rPr>
        <w:rFonts w:ascii="Calibri" w:eastAsiaTheme="minorHAnsi" w:hAnsi="Calibri" w:cs="Calibri"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1A14576"/>
    <w:multiLevelType w:val="hybridMultilevel"/>
    <w:tmpl w:val="F41EA5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817253"/>
    <w:multiLevelType w:val="hybridMultilevel"/>
    <w:tmpl w:val="38BE5A1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9B676EE"/>
    <w:multiLevelType w:val="hybridMultilevel"/>
    <w:tmpl w:val="D3FC24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9D919F4"/>
    <w:multiLevelType w:val="hybridMultilevel"/>
    <w:tmpl w:val="CC7A06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1D53AC"/>
    <w:multiLevelType w:val="hybridMultilevel"/>
    <w:tmpl w:val="7B52A08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B9E0544"/>
    <w:multiLevelType w:val="hybridMultilevel"/>
    <w:tmpl w:val="750A79F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DFC69F7"/>
    <w:multiLevelType w:val="hybridMultilevel"/>
    <w:tmpl w:val="DE586FF4"/>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11" w15:restartNumberingAfterBreak="0">
    <w:nsid w:val="33B7230B"/>
    <w:multiLevelType w:val="hybridMultilevel"/>
    <w:tmpl w:val="17A456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9F229F4"/>
    <w:multiLevelType w:val="hybridMultilevel"/>
    <w:tmpl w:val="BEB250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FFB47A5"/>
    <w:multiLevelType w:val="hybridMultilevel"/>
    <w:tmpl w:val="758024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06E784A"/>
    <w:multiLevelType w:val="hybridMultilevel"/>
    <w:tmpl w:val="0AEA13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CF474FE"/>
    <w:multiLevelType w:val="hybridMultilevel"/>
    <w:tmpl w:val="2206C6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5BE15D2"/>
    <w:multiLevelType w:val="hybridMultilevel"/>
    <w:tmpl w:val="9BD492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A0B309D"/>
    <w:multiLevelType w:val="hybridMultilevel"/>
    <w:tmpl w:val="7D0A715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1E727E9"/>
    <w:multiLevelType w:val="hybridMultilevel"/>
    <w:tmpl w:val="7346B7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D302878"/>
    <w:multiLevelType w:val="hybridMultilevel"/>
    <w:tmpl w:val="FB4EA9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6"/>
  </w:num>
  <w:num w:numId="3">
    <w:abstractNumId w:val="15"/>
  </w:num>
  <w:num w:numId="4">
    <w:abstractNumId w:val="3"/>
  </w:num>
  <w:num w:numId="5">
    <w:abstractNumId w:val="16"/>
  </w:num>
  <w:num w:numId="6">
    <w:abstractNumId w:val="0"/>
  </w:num>
  <w:num w:numId="7">
    <w:abstractNumId w:val="10"/>
  </w:num>
  <w:num w:numId="8">
    <w:abstractNumId w:val="1"/>
  </w:num>
  <w:num w:numId="9">
    <w:abstractNumId w:val="7"/>
  </w:num>
  <w:num w:numId="10">
    <w:abstractNumId w:val="5"/>
  </w:num>
  <w:num w:numId="11">
    <w:abstractNumId w:val="8"/>
  </w:num>
  <w:num w:numId="12">
    <w:abstractNumId w:val="9"/>
  </w:num>
  <w:num w:numId="13">
    <w:abstractNumId w:val="12"/>
  </w:num>
  <w:num w:numId="14">
    <w:abstractNumId w:val="11"/>
  </w:num>
  <w:num w:numId="15">
    <w:abstractNumId w:val="13"/>
  </w:num>
  <w:num w:numId="16">
    <w:abstractNumId w:val="19"/>
  </w:num>
  <w:num w:numId="17">
    <w:abstractNumId w:val="2"/>
  </w:num>
  <w:num w:numId="18">
    <w:abstractNumId w:val="18"/>
  </w:num>
  <w:num w:numId="19">
    <w:abstractNumId w:val="1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74B"/>
    <w:rsid w:val="000521AD"/>
    <w:rsid w:val="000C14BA"/>
    <w:rsid w:val="000D3B3D"/>
    <w:rsid w:val="000E26D0"/>
    <w:rsid w:val="000E4C08"/>
    <w:rsid w:val="000E5253"/>
    <w:rsid w:val="0011156F"/>
    <w:rsid w:val="0015096A"/>
    <w:rsid w:val="00160F1A"/>
    <w:rsid w:val="00177204"/>
    <w:rsid w:val="00195B9C"/>
    <w:rsid w:val="001C3D54"/>
    <w:rsid w:val="00201D05"/>
    <w:rsid w:val="0020243E"/>
    <w:rsid w:val="00211A8D"/>
    <w:rsid w:val="0021599F"/>
    <w:rsid w:val="00246AAF"/>
    <w:rsid w:val="002A793F"/>
    <w:rsid w:val="002B4F19"/>
    <w:rsid w:val="002C21D5"/>
    <w:rsid w:val="002D7FFE"/>
    <w:rsid w:val="002E373A"/>
    <w:rsid w:val="002F0162"/>
    <w:rsid w:val="002F1FF8"/>
    <w:rsid w:val="002F76BE"/>
    <w:rsid w:val="0031242E"/>
    <w:rsid w:val="003454E4"/>
    <w:rsid w:val="003533C8"/>
    <w:rsid w:val="00353A2F"/>
    <w:rsid w:val="00356B53"/>
    <w:rsid w:val="003726A9"/>
    <w:rsid w:val="003A6C46"/>
    <w:rsid w:val="003B7B3F"/>
    <w:rsid w:val="003C5018"/>
    <w:rsid w:val="003E6750"/>
    <w:rsid w:val="0040060D"/>
    <w:rsid w:val="00405679"/>
    <w:rsid w:val="0042140B"/>
    <w:rsid w:val="00431CA6"/>
    <w:rsid w:val="00447542"/>
    <w:rsid w:val="0046291C"/>
    <w:rsid w:val="0047070D"/>
    <w:rsid w:val="00481624"/>
    <w:rsid w:val="00485F3C"/>
    <w:rsid w:val="00502425"/>
    <w:rsid w:val="00506F5A"/>
    <w:rsid w:val="00535255"/>
    <w:rsid w:val="0055756B"/>
    <w:rsid w:val="005906C1"/>
    <w:rsid w:val="005C3579"/>
    <w:rsid w:val="005D23F7"/>
    <w:rsid w:val="005D5AFD"/>
    <w:rsid w:val="00641F4E"/>
    <w:rsid w:val="006617B6"/>
    <w:rsid w:val="006674B8"/>
    <w:rsid w:val="00683CAC"/>
    <w:rsid w:val="006912A0"/>
    <w:rsid w:val="006B220B"/>
    <w:rsid w:val="006B7AAA"/>
    <w:rsid w:val="006D3473"/>
    <w:rsid w:val="00703BBF"/>
    <w:rsid w:val="00724B67"/>
    <w:rsid w:val="007440D0"/>
    <w:rsid w:val="007B37B9"/>
    <w:rsid w:val="007B3B17"/>
    <w:rsid w:val="007C1441"/>
    <w:rsid w:val="007D70B9"/>
    <w:rsid w:val="007E396A"/>
    <w:rsid w:val="007F3915"/>
    <w:rsid w:val="00840CD8"/>
    <w:rsid w:val="008758A1"/>
    <w:rsid w:val="0088474B"/>
    <w:rsid w:val="008B3EDB"/>
    <w:rsid w:val="008D5B13"/>
    <w:rsid w:val="008F0906"/>
    <w:rsid w:val="008F27F4"/>
    <w:rsid w:val="00903AFD"/>
    <w:rsid w:val="00926219"/>
    <w:rsid w:val="00951999"/>
    <w:rsid w:val="00967AFD"/>
    <w:rsid w:val="00977A6B"/>
    <w:rsid w:val="00994C12"/>
    <w:rsid w:val="009A00F3"/>
    <w:rsid w:val="009D0121"/>
    <w:rsid w:val="009E6B31"/>
    <w:rsid w:val="00A06CFC"/>
    <w:rsid w:val="00A21412"/>
    <w:rsid w:val="00A224EC"/>
    <w:rsid w:val="00A228CA"/>
    <w:rsid w:val="00A407E4"/>
    <w:rsid w:val="00AF0FAD"/>
    <w:rsid w:val="00B05BF2"/>
    <w:rsid w:val="00B1541C"/>
    <w:rsid w:val="00B2536D"/>
    <w:rsid w:val="00B5092D"/>
    <w:rsid w:val="00B66536"/>
    <w:rsid w:val="00B76509"/>
    <w:rsid w:val="00B92555"/>
    <w:rsid w:val="00BA245B"/>
    <w:rsid w:val="00BA629E"/>
    <w:rsid w:val="00BB0CB3"/>
    <w:rsid w:val="00BB4706"/>
    <w:rsid w:val="00BC6172"/>
    <w:rsid w:val="00C01405"/>
    <w:rsid w:val="00C21C84"/>
    <w:rsid w:val="00C300E8"/>
    <w:rsid w:val="00C353AB"/>
    <w:rsid w:val="00C42F52"/>
    <w:rsid w:val="00C51224"/>
    <w:rsid w:val="00C55E1A"/>
    <w:rsid w:val="00C569C2"/>
    <w:rsid w:val="00C877A4"/>
    <w:rsid w:val="00CB7673"/>
    <w:rsid w:val="00CC03EB"/>
    <w:rsid w:val="00CD0F85"/>
    <w:rsid w:val="00CF0EBE"/>
    <w:rsid w:val="00D24814"/>
    <w:rsid w:val="00D42973"/>
    <w:rsid w:val="00D57661"/>
    <w:rsid w:val="00D67A49"/>
    <w:rsid w:val="00D83712"/>
    <w:rsid w:val="00D968A9"/>
    <w:rsid w:val="00DC6642"/>
    <w:rsid w:val="00DD4516"/>
    <w:rsid w:val="00DD7586"/>
    <w:rsid w:val="00DF4C19"/>
    <w:rsid w:val="00DF6172"/>
    <w:rsid w:val="00E11F23"/>
    <w:rsid w:val="00E12BD9"/>
    <w:rsid w:val="00E26383"/>
    <w:rsid w:val="00E32761"/>
    <w:rsid w:val="00E346F7"/>
    <w:rsid w:val="00E51F3A"/>
    <w:rsid w:val="00E736B3"/>
    <w:rsid w:val="00E916DB"/>
    <w:rsid w:val="00E95FFC"/>
    <w:rsid w:val="00EA70CE"/>
    <w:rsid w:val="00EB5849"/>
    <w:rsid w:val="00EE0786"/>
    <w:rsid w:val="00F70CBB"/>
    <w:rsid w:val="00F72F6B"/>
    <w:rsid w:val="00F738EB"/>
    <w:rsid w:val="00F77329"/>
    <w:rsid w:val="00F85ECA"/>
    <w:rsid w:val="00F95E14"/>
    <w:rsid w:val="00FA47A2"/>
    <w:rsid w:val="00FC157D"/>
    <w:rsid w:val="00FE5966"/>
    <w:rsid w:val="00FF4FB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6FDB71-A7E6-482F-A5E4-0E73D0B2E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01D0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horttext">
    <w:name w:val="short_text"/>
    <w:basedOn w:val="Policepardfaut"/>
    <w:rsid w:val="0088474B"/>
  </w:style>
  <w:style w:type="paragraph" w:styleId="Paragraphedeliste">
    <w:name w:val="List Paragraph"/>
    <w:basedOn w:val="Normal"/>
    <w:uiPriority w:val="34"/>
    <w:qFormat/>
    <w:rsid w:val="000C14BA"/>
    <w:pPr>
      <w:ind w:left="720"/>
      <w:contextualSpacing/>
    </w:pPr>
  </w:style>
  <w:style w:type="paragraph" w:styleId="En-tte">
    <w:name w:val="header"/>
    <w:basedOn w:val="Normal"/>
    <w:link w:val="EncabezadoCar"/>
    <w:uiPriority w:val="99"/>
    <w:unhideWhenUsed/>
    <w:rsid w:val="000C14BA"/>
    <w:pPr>
      <w:tabs>
        <w:tab w:val="center" w:pos="4252"/>
        <w:tab w:val="right" w:pos="8504"/>
      </w:tabs>
      <w:spacing w:after="0" w:line="240" w:lineRule="auto"/>
    </w:pPr>
  </w:style>
  <w:style w:type="character" w:customStyle="1" w:styleId="EncabezadoCar">
    <w:name w:val="Encabezado Car"/>
    <w:basedOn w:val="Policepardfaut"/>
    <w:link w:val="En-tte"/>
    <w:uiPriority w:val="99"/>
    <w:rsid w:val="000C14BA"/>
  </w:style>
  <w:style w:type="paragraph" w:styleId="Pieddepage">
    <w:name w:val="footer"/>
    <w:basedOn w:val="Normal"/>
    <w:link w:val="PiedepginaCar"/>
    <w:uiPriority w:val="99"/>
    <w:unhideWhenUsed/>
    <w:rsid w:val="000C14BA"/>
    <w:pPr>
      <w:tabs>
        <w:tab w:val="center" w:pos="4252"/>
        <w:tab w:val="right" w:pos="8504"/>
      </w:tabs>
      <w:spacing w:after="0" w:line="240" w:lineRule="auto"/>
    </w:pPr>
  </w:style>
  <w:style w:type="character" w:customStyle="1" w:styleId="PiedepginaCar">
    <w:name w:val="Pie de página Car"/>
    <w:basedOn w:val="Policepardfaut"/>
    <w:link w:val="Pieddepage"/>
    <w:uiPriority w:val="99"/>
    <w:rsid w:val="000C14BA"/>
  </w:style>
  <w:style w:type="table" w:styleId="Grilledutableau">
    <w:name w:val="Table Grid"/>
    <w:basedOn w:val="TableauNormal"/>
    <w:uiPriority w:val="59"/>
    <w:rsid w:val="00E91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edited1">
    <w:name w:val="alt-edited1"/>
    <w:basedOn w:val="Policepardfaut"/>
    <w:rsid w:val="00BA629E"/>
    <w:rPr>
      <w:color w:val="4D90F0"/>
    </w:rPr>
  </w:style>
  <w:style w:type="paragraph" w:styleId="Textedebulles">
    <w:name w:val="Balloon Text"/>
    <w:basedOn w:val="Normal"/>
    <w:link w:val="TextodegloboCar"/>
    <w:uiPriority w:val="99"/>
    <w:semiHidden/>
    <w:unhideWhenUsed/>
    <w:rsid w:val="003726A9"/>
    <w:pPr>
      <w:spacing w:after="0" w:line="240" w:lineRule="auto"/>
    </w:pPr>
    <w:rPr>
      <w:rFonts w:ascii="Tahoma" w:hAnsi="Tahoma" w:cs="Tahoma"/>
      <w:sz w:val="16"/>
      <w:szCs w:val="16"/>
    </w:rPr>
  </w:style>
  <w:style w:type="character" w:customStyle="1" w:styleId="TextodegloboCar">
    <w:name w:val="Texto de globo Car"/>
    <w:basedOn w:val="Policepardfaut"/>
    <w:link w:val="Textedebulles"/>
    <w:uiPriority w:val="99"/>
    <w:semiHidden/>
    <w:rsid w:val="003726A9"/>
    <w:rPr>
      <w:rFonts w:ascii="Tahoma" w:hAnsi="Tahoma" w:cs="Tahoma"/>
      <w:sz w:val="16"/>
      <w:szCs w:val="16"/>
    </w:rPr>
  </w:style>
  <w:style w:type="character" w:styleId="Marquedecommentaire">
    <w:name w:val="annotation reference"/>
    <w:basedOn w:val="Policepardfaut"/>
    <w:uiPriority w:val="99"/>
    <w:semiHidden/>
    <w:unhideWhenUsed/>
    <w:rsid w:val="00FC157D"/>
    <w:rPr>
      <w:sz w:val="16"/>
      <w:szCs w:val="16"/>
    </w:rPr>
  </w:style>
  <w:style w:type="paragraph" w:styleId="Commentaire">
    <w:name w:val="annotation text"/>
    <w:basedOn w:val="Normal"/>
    <w:link w:val="CommentaireCar"/>
    <w:uiPriority w:val="99"/>
    <w:semiHidden/>
    <w:unhideWhenUsed/>
    <w:rsid w:val="00FC157D"/>
    <w:pPr>
      <w:spacing w:line="240" w:lineRule="auto"/>
    </w:pPr>
    <w:rPr>
      <w:sz w:val="20"/>
      <w:szCs w:val="20"/>
    </w:rPr>
  </w:style>
  <w:style w:type="character" w:customStyle="1" w:styleId="CommentaireCar">
    <w:name w:val="Commentaire Car"/>
    <w:basedOn w:val="Policepardfaut"/>
    <w:link w:val="Commentaire"/>
    <w:uiPriority w:val="99"/>
    <w:semiHidden/>
    <w:rsid w:val="00FC157D"/>
    <w:rPr>
      <w:sz w:val="20"/>
      <w:szCs w:val="20"/>
    </w:rPr>
  </w:style>
  <w:style w:type="paragraph" w:styleId="Objetducommentaire">
    <w:name w:val="annotation subject"/>
    <w:basedOn w:val="Commentaire"/>
    <w:next w:val="Commentaire"/>
    <w:link w:val="ObjetducommentaireCar"/>
    <w:uiPriority w:val="99"/>
    <w:semiHidden/>
    <w:unhideWhenUsed/>
    <w:rsid w:val="00FC157D"/>
    <w:rPr>
      <w:b/>
      <w:bCs/>
    </w:rPr>
  </w:style>
  <w:style w:type="character" w:customStyle="1" w:styleId="ObjetducommentaireCar">
    <w:name w:val="Objet du commentaire Car"/>
    <w:basedOn w:val="CommentaireCar"/>
    <w:link w:val="Objetducommentaire"/>
    <w:uiPriority w:val="99"/>
    <w:semiHidden/>
    <w:rsid w:val="00FC157D"/>
    <w:rPr>
      <w:b/>
      <w:bCs/>
      <w:sz w:val="20"/>
      <w:szCs w:val="20"/>
    </w:rPr>
  </w:style>
  <w:style w:type="character" w:styleId="Lienhypertexte">
    <w:name w:val="Hyperlink"/>
    <w:basedOn w:val="Policepardfaut"/>
    <w:uiPriority w:val="99"/>
    <w:unhideWhenUsed/>
    <w:rsid w:val="002F01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831152">
      <w:bodyDiv w:val="1"/>
      <w:marLeft w:val="0"/>
      <w:marRight w:val="0"/>
      <w:marTop w:val="0"/>
      <w:marBottom w:val="0"/>
      <w:divBdr>
        <w:top w:val="none" w:sz="0" w:space="0" w:color="auto"/>
        <w:left w:val="none" w:sz="0" w:space="0" w:color="auto"/>
        <w:bottom w:val="none" w:sz="0" w:space="0" w:color="auto"/>
        <w:right w:val="none" w:sz="0" w:space="0" w:color="auto"/>
      </w:divBdr>
      <w:divsChild>
        <w:div w:id="1453281812">
          <w:marLeft w:val="0"/>
          <w:marRight w:val="0"/>
          <w:marTop w:val="0"/>
          <w:marBottom w:val="0"/>
          <w:divBdr>
            <w:top w:val="none" w:sz="0" w:space="0" w:color="auto"/>
            <w:left w:val="none" w:sz="0" w:space="0" w:color="auto"/>
            <w:bottom w:val="none" w:sz="0" w:space="0" w:color="auto"/>
            <w:right w:val="none" w:sz="0" w:space="0" w:color="auto"/>
          </w:divBdr>
          <w:divsChild>
            <w:div w:id="317194766">
              <w:marLeft w:val="0"/>
              <w:marRight w:val="0"/>
              <w:marTop w:val="0"/>
              <w:marBottom w:val="0"/>
              <w:divBdr>
                <w:top w:val="none" w:sz="0" w:space="0" w:color="auto"/>
                <w:left w:val="none" w:sz="0" w:space="0" w:color="auto"/>
                <w:bottom w:val="none" w:sz="0" w:space="0" w:color="auto"/>
                <w:right w:val="none" w:sz="0" w:space="0" w:color="auto"/>
              </w:divBdr>
              <w:divsChild>
                <w:div w:id="423842065">
                  <w:marLeft w:val="0"/>
                  <w:marRight w:val="0"/>
                  <w:marTop w:val="0"/>
                  <w:marBottom w:val="0"/>
                  <w:divBdr>
                    <w:top w:val="none" w:sz="0" w:space="0" w:color="auto"/>
                    <w:left w:val="none" w:sz="0" w:space="0" w:color="auto"/>
                    <w:bottom w:val="none" w:sz="0" w:space="0" w:color="auto"/>
                    <w:right w:val="none" w:sz="0" w:space="0" w:color="auto"/>
                  </w:divBdr>
                  <w:divsChild>
                    <w:div w:id="1081562549">
                      <w:marLeft w:val="0"/>
                      <w:marRight w:val="0"/>
                      <w:marTop w:val="0"/>
                      <w:marBottom w:val="0"/>
                      <w:divBdr>
                        <w:top w:val="none" w:sz="0" w:space="0" w:color="auto"/>
                        <w:left w:val="none" w:sz="0" w:space="0" w:color="auto"/>
                        <w:bottom w:val="none" w:sz="0" w:space="0" w:color="auto"/>
                        <w:right w:val="none" w:sz="0" w:space="0" w:color="auto"/>
                      </w:divBdr>
                      <w:divsChild>
                        <w:div w:id="1204750498">
                          <w:marLeft w:val="0"/>
                          <w:marRight w:val="0"/>
                          <w:marTop w:val="0"/>
                          <w:marBottom w:val="0"/>
                          <w:divBdr>
                            <w:top w:val="none" w:sz="0" w:space="0" w:color="auto"/>
                            <w:left w:val="none" w:sz="0" w:space="0" w:color="auto"/>
                            <w:bottom w:val="none" w:sz="0" w:space="0" w:color="auto"/>
                            <w:right w:val="none" w:sz="0" w:space="0" w:color="auto"/>
                          </w:divBdr>
                          <w:divsChild>
                            <w:div w:id="1817136879">
                              <w:marLeft w:val="0"/>
                              <w:marRight w:val="0"/>
                              <w:marTop w:val="0"/>
                              <w:marBottom w:val="0"/>
                              <w:divBdr>
                                <w:top w:val="none" w:sz="0" w:space="0" w:color="auto"/>
                                <w:left w:val="none" w:sz="0" w:space="0" w:color="auto"/>
                                <w:bottom w:val="none" w:sz="0" w:space="0" w:color="auto"/>
                                <w:right w:val="none" w:sz="0" w:space="0" w:color="auto"/>
                              </w:divBdr>
                              <w:divsChild>
                                <w:div w:id="425002487">
                                  <w:marLeft w:val="0"/>
                                  <w:marRight w:val="0"/>
                                  <w:marTop w:val="0"/>
                                  <w:marBottom w:val="0"/>
                                  <w:divBdr>
                                    <w:top w:val="none" w:sz="0" w:space="0" w:color="auto"/>
                                    <w:left w:val="none" w:sz="0" w:space="0" w:color="auto"/>
                                    <w:bottom w:val="none" w:sz="0" w:space="0" w:color="auto"/>
                                    <w:right w:val="none" w:sz="0" w:space="0" w:color="auto"/>
                                  </w:divBdr>
                                  <w:divsChild>
                                    <w:div w:id="1610234845">
                                      <w:marLeft w:val="60"/>
                                      <w:marRight w:val="0"/>
                                      <w:marTop w:val="0"/>
                                      <w:marBottom w:val="0"/>
                                      <w:divBdr>
                                        <w:top w:val="none" w:sz="0" w:space="0" w:color="auto"/>
                                        <w:left w:val="none" w:sz="0" w:space="0" w:color="auto"/>
                                        <w:bottom w:val="none" w:sz="0" w:space="0" w:color="auto"/>
                                        <w:right w:val="none" w:sz="0" w:space="0" w:color="auto"/>
                                      </w:divBdr>
                                      <w:divsChild>
                                        <w:div w:id="958338856">
                                          <w:marLeft w:val="0"/>
                                          <w:marRight w:val="0"/>
                                          <w:marTop w:val="0"/>
                                          <w:marBottom w:val="0"/>
                                          <w:divBdr>
                                            <w:top w:val="none" w:sz="0" w:space="0" w:color="auto"/>
                                            <w:left w:val="none" w:sz="0" w:space="0" w:color="auto"/>
                                            <w:bottom w:val="none" w:sz="0" w:space="0" w:color="auto"/>
                                            <w:right w:val="none" w:sz="0" w:space="0" w:color="auto"/>
                                          </w:divBdr>
                                          <w:divsChild>
                                            <w:div w:id="1550459304">
                                              <w:marLeft w:val="0"/>
                                              <w:marRight w:val="0"/>
                                              <w:marTop w:val="0"/>
                                              <w:marBottom w:val="120"/>
                                              <w:divBdr>
                                                <w:top w:val="single" w:sz="6" w:space="0" w:color="F5F5F5"/>
                                                <w:left w:val="single" w:sz="6" w:space="0" w:color="F5F5F5"/>
                                                <w:bottom w:val="single" w:sz="6" w:space="0" w:color="F5F5F5"/>
                                                <w:right w:val="single" w:sz="6" w:space="0" w:color="F5F5F5"/>
                                              </w:divBdr>
                                              <w:divsChild>
                                                <w:div w:id="1780368271">
                                                  <w:marLeft w:val="0"/>
                                                  <w:marRight w:val="0"/>
                                                  <w:marTop w:val="0"/>
                                                  <w:marBottom w:val="0"/>
                                                  <w:divBdr>
                                                    <w:top w:val="none" w:sz="0" w:space="0" w:color="auto"/>
                                                    <w:left w:val="none" w:sz="0" w:space="0" w:color="auto"/>
                                                    <w:bottom w:val="none" w:sz="0" w:space="0" w:color="auto"/>
                                                    <w:right w:val="none" w:sz="0" w:space="0" w:color="auto"/>
                                                  </w:divBdr>
                                                  <w:divsChild>
                                                    <w:div w:id="279189298">
                                                      <w:marLeft w:val="0"/>
                                                      <w:marRight w:val="0"/>
                                                      <w:marTop w:val="0"/>
                                                      <w:marBottom w:val="0"/>
                                                      <w:divBdr>
                                                        <w:top w:val="none" w:sz="0" w:space="0" w:color="auto"/>
                                                        <w:left w:val="none" w:sz="0" w:space="0" w:color="auto"/>
                                                        <w:bottom w:val="none" w:sz="0" w:space="0" w:color="auto"/>
                                                        <w:right w:val="none" w:sz="0" w:space="0" w:color="auto"/>
                                                      </w:divBdr>
                                                    </w:div>
                                                  </w:divsChild>
                                                </w:div>
                                                <w:div w:id="1316498004">
                                                  <w:marLeft w:val="0"/>
                                                  <w:marRight w:val="0"/>
                                                  <w:marTop w:val="0"/>
                                                  <w:marBottom w:val="0"/>
                                                  <w:divBdr>
                                                    <w:top w:val="none" w:sz="0" w:space="0" w:color="auto"/>
                                                    <w:left w:val="none" w:sz="0" w:space="0" w:color="auto"/>
                                                    <w:bottom w:val="none" w:sz="0" w:space="0" w:color="auto"/>
                                                    <w:right w:val="none" w:sz="0" w:space="0" w:color="auto"/>
                                                  </w:divBdr>
                                                  <w:divsChild>
                                                    <w:div w:id="154857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chader@dgrsdt.dz"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9D8B1-FE00-4584-A748-86D12D7F8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1646</Words>
  <Characters>9055</Characters>
  <Application>Microsoft Office Word</Application>
  <DocSecurity>0</DocSecurity>
  <Lines>75</Lines>
  <Paragraphs>21</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Delgado Alvarez</dc:creator>
  <cp:lastModifiedBy>Lilia</cp:lastModifiedBy>
  <cp:revision>2</cp:revision>
  <cp:lastPrinted>2016-11-14T10:33:00Z</cp:lastPrinted>
  <dcterms:created xsi:type="dcterms:W3CDTF">2017-01-19T08:57:00Z</dcterms:created>
  <dcterms:modified xsi:type="dcterms:W3CDTF">2017-01-19T08:57:00Z</dcterms:modified>
</cp:coreProperties>
</file>